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DCE37" w14:textId="5E6968CF" w:rsidR="00EB5B1C" w:rsidRDefault="00431D17">
      <w:pPr>
        <w:spacing w:after="0" w:line="240" w:lineRule="auto"/>
        <w:jc w:val="both"/>
        <w:rPr>
          <w:rFonts w:ascii="Times" w:eastAsia="Times" w:hAnsi="Times" w:cs="Times"/>
          <w:sz w:val="24"/>
          <w:szCs w:val="24"/>
        </w:rPr>
      </w:pPr>
      <w:r>
        <w:rPr>
          <w:rFonts w:ascii="Times" w:eastAsia="Times" w:hAnsi="Times" w:cs="Times"/>
          <w:sz w:val="24"/>
          <w:szCs w:val="24"/>
        </w:rPr>
        <w:t xml:space="preserve">[Date] </w:t>
      </w:r>
    </w:p>
    <w:p w14:paraId="317F4485" w14:textId="77777777" w:rsidR="00431D17" w:rsidRDefault="00431D17">
      <w:pPr>
        <w:spacing w:after="0" w:line="240" w:lineRule="auto"/>
        <w:jc w:val="both"/>
        <w:rPr>
          <w:rFonts w:ascii="Times" w:eastAsia="Times" w:hAnsi="Times" w:cs="Times"/>
          <w:sz w:val="24"/>
          <w:szCs w:val="24"/>
        </w:rPr>
      </w:pPr>
    </w:p>
    <w:p w14:paraId="00000002" w14:textId="61255369"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Immigrations and Customs Enforcement</w:t>
      </w:r>
    </w:p>
    <w:p w14:paraId="00000003"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[Deportation Officer]</w:t>
      </w:r>
    </w:p>
    <w:p w14:paraId="00000004"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p w14:paraId="00000005"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00000006" w14:textId="77777777" w:rsidR="009C588A" w:rsidRDefault="009C588A">
      <w:pPr>
        <w:spacing w:after="0" w:line="240" w:lineRule="auto"/>
        <w:jc w:val="both"/>
        <w:rPr>
          <w:rFonts w:ascii="Times New Roman" w:eastAsia="Times New Roman" w:hAnsi="Times New Roman" w:cs="Times New Roman"/>
          <w:sz w:val="24"/>
          <w:szCs w:val="24"/>
        </w:rPr>
      </w:pPr>
    </w:p>
    <w:p w14:paraId="00000007" w14:textId="283B5896" w:rsidR="009C588A" w:rsidRDefault="00000000" w:rsidP="00EB5B1C">
      <w:pPr>
        <w:spacing w:after="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 </w:t>
      </w:r>
      <w:r>
        <w:rPr>
          <w:rFonts w:ascii="Times New Roman" w:eastAsia="Times New Roman" w:hAnsi="Times New Roman" w:cs="Times New Roman"/>
          <w:sz w:val="24"/>
          <w:szCs w:val="24"/>
        </w:rPr>
        <w:tab/>
        <w:t xml:space="preserve">Request for Release from ICE Custody for Class Member in </w:t>
      </w:r>
      <w:proofErr w:type="spellStart"/>
      <w:r w:rsidRPr="00EB5B1C">
        <w:rPr>
          <w:rFonts w:ascii="Times New Roman" w:eastAsia="Times New Roman" w:hAnsi="Times New Roman" w:cs="Times New Roman"/>
          <w:i/>
          <w:iCs/>
          <w:sz w:val="24"/>
          <w:szCs w:val="24"/>
        </w:rPr>
        <w:t>Immigr</w:t>
      </w:r>
      <w:proofErr w:type="spellEnd"/>
      <w:r w:rsidRPr="00EB5B1C">
        <w:rPr>
          <w:rFonts w:ascii="Times New Roman" w:eastAsia="Times New Roman" w:hAnsi="Times New Roman" w:cs="Times New Roman"/>
          <w:i/>
          <w:iCs/>
          <w:sz w:val="24"/>
          <w:szCs w:val="24"/>
        </w:rPr>
        <w:t>. Ctr. for Women &amp; Child. v. Noem</w:t>
      </w:r>
      <w:r>
        <w:rPr>
          <w:rFonts w:ascii="Times New Roman" w:eastAsia="Times New Roman" w:hAnsi="Times New Roman" w:cs="Times New Roman"/>
          <w:sz w:val="24"/>
          <w:szCs w:val="24"/>
        </w:rPr>
        <w:t xml:space="preserve">, No. 2:25-CV-09848-AB-AS, 2026 WL 1455004 (C.D. Cal. May 20, </w:t>
      </w:r>
      <w:r>
        <w:rPr>
          <w:rFonts w:ascii="Times New Roman" w:eastAsia="Times New Roman" w:hAnsi="Times New Roman" w:cs="Times New Roman"/>
          <w:sz w:val="24"/>
          <w:szCs w:val="24"/>
        </w:rPr>
        <w:t>2026)</w:t>
      </w:r>
    </w:p>
    <w:p w14:paraId="00000008" w14:textId="77777777" w:rsidR="009C588A" w:rsidRDefault="00000000" w:rsidP="00EB5B1C">
      <w:pPr>
        <w:spacing w:after="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[Client’s Name]</w:t>
      </w:r>
    </w:p>
    <w:p w14:paraId="00000009" w14:textId="77777777" w:rsidR="009C588A" w:rsidRDefault="00000000" w:rsidP="00EB5B1C">
      <w:pPr>
        <w:spacing w:after="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[Client’s A-Number]</w:t>
      </w:r>
    </w:p>
    <w:p w14:paraId="0000000A" w14:textId="77777777" w:rsidR="009C588A" w:rsidRDefault="009C588A">
      <w:pPr>
        <w:spacing w:after="0"/>
        <w:jc w:val="both"/>
        <w:rPr>
          <w:rFonts w:ascii="Times New Roman" w:eastAsia="Times New Roman" w:hAnsi="Times New Roman" w:cs="Times New Roman"/>
          <w:sz w:val="24"/>
          <w:szCs w:val="24"/>
          <w:u w:val="single"/>
        </w:rPr>
      </w:pPr>
    </w:p>
    <w:p w14:paraId="0000000B"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[ICE Officer],</w:t>
      </w:r>
    </w:p>
    <w:p w14:paraId="0000000C" w14:textId="77777777" w:rsidR="009C588A" w:rsidRDefault="009C588A">
      <w:pPr>
        <w:spacing w:after="0" w:line="240" w:lineRule="auto"/>
        <w:jc w:val="both"/>
        <w:rPr>
          <w:rFonts w:ascii="Times New Roman" w:eastAsia="Times New Roman" w:hAnsi="Times New Roman" w:cs="Times New Roman"/>
          <w:sz w:val="24"/>
          <w:szCs w:val="24"/>
        </w:rPr>
      </w:pPr>
    </w:p>
    <w:p w14:paraId="0000000D" w14:textId="07C2484A"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the attorney of record for [Client], [Client’s A-Number].</w:t>
      </w:r>
      <w:r w:rsidR="00982765">
        <w:t xml:space="preserve"> </w:t>
      </w:r>
      <w:r w:rsidR="00982765">
        <w:rPr>
          <w:rFonts w:ascii="Times New Roman" w:eastAsia="Times New Roman" w:hAnsi="Times New Roman" w:cs="Times New Roman"/>
          <w:sz w:val="24"/>
          <w:szCs w:val="24"/>
        </w:rPr>
        <w:t>My G-28 is attached.</w:t>
      </w:r>
      <w:r>
        <w:rPr>
          <w:rFonts w:ascii="Times New Roman" w:eastAsia="Times New Roman" w:hAnsi="Times New Roman" w:cs="Times New Roman"/>
          <w:sz w:val="24"/>
          <w:szCs w:val="24"/>
        </w:rPr>
        <w:t xml:space="preserve"> [Client] is currently detained at [facility]. I write to request that your office release [Client] based on [his/her] pending [U/T/V petition] and [</w:t>
      </w:r>
      <w:r w:rsidR="00982765">
        <w:rPr>
          <w:rFonts w:ascii="Times New Roman" w:eastAsia="Times New Roman" w:hAnsi="Times New Roman" w:cs="Times New Roman"/>
          <w:sz w:val="24"/>
          <w:szCs w:val="24"/>
        </w:rPr>
        <w:t>any other app</w:t>
      </w:r>
      <w:r>
        <w:rPr>
          <w:rFonts w:ascii="Times New Roman" w:eastAsia="Times New Roman" w:hAnsi="Times New Roman" w:cs="Times New Roman"/>
          <w:sz w:val="24"/>
          <w:szCs w:val="24"/>
        </w:rPr>
        <w:t>licabl</w:t>
      </w:r>
      <w:r w:rsidR="00982765">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hardshi</w:t>
      </w:r>
      <w:r w:rsidR="00982765">
        <w:rPr>
          <w:rFonts w:ascii="Times New Roman" w:eastAsia="Times New Roman" w:hAnsi="Times New Roman" w:cs="Times New Roman"/>
          <w:sz w:val="24"/>
          <w:szCs w:val="24"/>
        </w:rPr>
        <w:t xml:space="preserve">p, including harm </w:t>
      </w:r>
      <w:r>
        <w:rPr>
          <w:rFonts w:ascii="Times New Roman" w:eastAsia="Times New Roman" w:hAnsi="Times New Roman" w:cs="Times New Roman"/>
          <w:sz w:val="24"/>
          <w:szCs w:val="24"/>
        </w:rPr>
        <w:t>to famil</w:t>
      </w:r>
      <w:r w:rsidR="00982765">
        <w:rPr>
          <w:rFonts w:ascii="Times New Roman" w:eastAsia="Times New Roman" w:hAnsi="Times New Roman" w:cs="Times New Roman"/>
          <w:sz w:val="24"/>
          <w:szCs w:val="24"/>
        </w:rPr>
        <w:t>y/d</w:t>
      </w:r>
      <w:r>
        <w:rPr>
          <w:rFonts w:ascii="Times New Roman" w:eastAsia="Times New Roman" w:hAnsi="Times New Roman" w:cs="Times New Roman"/>
          <w:sz w:val="24"/>
          <w:szCs w:val="24"/>
        </w:rPr>
        <w:t>ependents,</w:t>
      </w:r>
      <w:r w:rsidR="00982765">
        <w:rPr>
          <w:rFonts w:ascii="Times New Roman" w:eastAsia="Times New Roman" w:hAnsi="Times New Roman" w:cs="Times New Roman"/>
          <w:sz w:val="24"/>
          <w:szCs w:val="24"/>
        </w:rPr>
        <w:t xml:space="preserve"> need for</w:t>
      </w:r>
      <w:r>
        <w:rPr>
          <w:rFonts w:ascii="Times New Roman" w:eastAsia="Times New Roman" w:hAnsi="Times New Roman" w:cs="Times New Roman"/>
          <w:sz w:val="24"/>
          <w:szCs w:val="24"/>
        </w:rPr>
        <w:t xml:space="preserve"> access to mental health care due to trafficking/crime, other medical needs, detention with minor</w:t>
      </w:r>
      <w:r w:rsidR="00982765">
        <w:t>]</w:t>
      </w:r>
      <w:r>
        <w:rPr>
          <w:rFonts w:ascii="Times New Roman" w:eastAsia="Times New Roman" w:hAnsi="Times New Roman" w:cs="Times New Roman"/>
          <w:sz w:val="24"/>
          <w:szCs w:val="24"/>
        </w:rPr>
        <w:t xml:space="preserve">, as required by a recent court order in </w:t>
      </w:r>
      <w:proofErr w:type="spellStart"/>
      <w:r>
        <w:rPr>
          <w:rFonts w:ascii="Times New Roman" w:eastAsia="Times New Roman" w:hAnsi="Times New Roman" w:cs="Times New Roman"/>
          <w:i/>
          <w:iCs/>
          <w:sz w:val="24"/>
          <w:szCs w:val="24"/>
        </w:rPr>
        <w:t>Immigr</w:t>
      </w:r>
      <w:proofErr w:type="spellEnd"/>
      <w:r>
        <w:rPr>
          <w:rFonts w:ascii="Times New Roman" w:eastAsia="Times New Roman" w:hAnsi="Times New Roman" w:cs="Times New Roman"/>
          <w:i/>
          <w:iCs/>
          <w:sz w:val="24"/>
          <w:szCs w:val="24"/>
        </w:rPr>
        <w:t>. Ctr. for Women &amp; Child. v. Noem</w:t>
      </w:r>
      <w:r>
        <w:rPr>
          <w:rFonts w:ascii="Times New Roman" w:eastAsia="Times New Roman" w:hAnsi="Times New Roman" w:cs="Times New Roman"/>
          <w:sz w:val="24"/>
          <w:szCs w:val="24"/>
        </w:rPr>
        <w:t xml:space="preserve">, No. 2:25-CV-09848-AB-AS, 2026 WL 1455004 (C.D. Cal. May 20, 2026) (hereinafter </w:t>
      </w:r>
      <w:r>
        <w:rPr>
          <w:rFonts w:ascii="Times New Roman" w:eastAsia="Times New Roman" w:hAnsi="Times New Roman" w:cs="Times New Roman"/>
          <w:i/>
          <w:iCs/>
          <w:sz w:val="24"/>
          <w:szCs w:val="24"/>
        </w:rPr>
        <w:t>ICWC v.</w:t>
      </w:r>
      <w:r>
        <w:rPr>
          <w:rFonts w:ascii="Times New Roman" w:eastAsia="Times New Roman" w:hAnsi="Times New Roman" w:cs="Times New Roman"/>
          <w:i/>
          <w:iCs/>
          <w:sz w:val="24"/>
          <w:szCs w:val="24"/>
        </w:rPr>
        <w:t xml:space="preserve"> Noem</w:t>
      </w:r>
      <w:r>
        <w:rPr>
          <w:rFonts w:ascii="Times New Roman" w:eastAsia="Times New Roman" w:hAnsi="Times New Roman" w:cs="Times New Roman"/>
          <w:sz w:val="24"/>
          <w:szCs w:val="24"/>
        </w:rPr>
        <w:t>).</w:t>
      </w:r>
    </w:p>
    <w:p w14:paraId="0000000E" w14:textId="77777777" w:rsidR="009C588A" w:rsidRDefault="009C588A">
      <w:pPr>
        <w:spacing w:after="0" w:line="240" w:lineRule="auto"/>
        <w:jc w:val="both"/>
        <w:rPr>
          <w:rFonts w:ascii="Times New Roman" w:eastAsia="Times New Roman" w:hAnsi="Times New Roman" w:cs="Times New Roman"/>
          <w:sz w:val="24"/>
          <w:szCs w:val="24"/>
        </w:rPr>
      </w:pPr>
    </w:p>
    <w:p w14:paraId="0000000F" w14:textId="435BF189"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[date], [Client] experienced [brief description of crime]. [Brief description of client’s cooperation with law enforcement]. On [date], [police/agency] certified [Client’s] [I-918] (if applicable). On [date], [Client] submitted a complete [U visa/ T visa] petition, which remains pending with USCIS.</w:t>
      </w:r>
    </w:p>
    <w:p w14:paraId="00000010" w14:textId="77777777" w:rsidR="009C588A" w:rsidRDefault="009C588A">
      <w:pPr>
        <w:spacing w:after="0" w:line="240" w:lineRule="auto"/>
        <w:jc w:val="both"/>
        <w:rPr>
          <w:rFonts w:ascii="Times New Roman" w:eastAsia="Times New Roman" w:hAnsi="Times New Roman" w:cs="Times New Roman"/>
          <w:sz w:val="24"/>
          <w:szCs w:val="24"/>
        </w:rPr>
      </w:pPr>
    </w:p>
    <w:p w14:paraId="00000011" w14:textId="4E5D056D"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May 20, 2026, the district court in </w:t>
      </w:r>
      <w:r>
        <w:rPr>
          <w:rFonts w:ascii="Times New Roman" w:eastAsia="Times New Roman" w:hAnsi="Times New Roman" w:cs="Times New Roman"/>
          <w:i/>
          <w:iCs/>
          <w:sz w:val="24"/>
          <w:szCs w:val="24"/>
        </w:rPr>
        <w:t xml:space="preserve">ICWC v. Noem </w:t>
      </w:r>
      <w:r>
        <w:rPr>
          <w:rFonts w:ascii="Times New Roman" w:eastAsia="Times New Roman" w:hAnsi="Times New Roman" w:cs="Times New Roman"/>
          <w:sz w:val="24"/>
          <w:szCs w:val="24"/>
        </w:rPr>
        <w:t xml:space="preserve">stayed </w:t>
      </w:r>
      <w:hyperlink r:id="rId5" w:history="1">
        <w:r w:rsidR="009C588A">
          <w:rPr>
            <w:rFonts w:ascii="Times New Roman" w:eastAsia="Times New Roman" w:hAnsi="Times New Roman" w:cs="Times New Roman"/>
            <w:color w:val="0563C1"/>
            <w:sz w:val="24"/>
            <w:szCs w:val="24"/>
            <w:u w:val="single"/>
          </w:rPr>
          <w:t>2025 Guidance, ICE Policy Number 11005.4,</w:t>
        </w:r>
      </w:hyperlink>
      <w:r>
        <w:rPr>
          <w:rFonts w:ascii="Times New Roman" w:eastAsia="Times New Roman" w:hAnsi="Times New Roman" w:cs="Times New Roman"/>
          <w:sz w:val="24"/>
          <w:szCs w:val="24"/>
        </w:rPr>
        <w:t xml:space="preserve"> which rescinded protections for U, T, and VAWA petitioners. </w:t>
      </w:r>
      <w:r w:rsidR="00862C0B">
        <w:rPr>
          <w:rFonts w:ascii="Times New Roman" w:eastAsia="Times New Roman" w:hAnsi="Times New Roman" w:cs="Times New Roman"/>
          <w:i/>
          <w:iCs/>
          <w:sz w:val="24"/>
          <w:szCs w:val="24"/>
        </w:rPr>
        <w:t>ICWC v. Noem</w:t>
      </w:r>
      <w:r>
        <w:rPr>
          <w:rFonts w:ascii="Times New Roman" w:eastAsia="Times New Roman" w:hAnsi="Times New Roman" w:cs="Times New Roman"/>
          <w:sz w:val="24"/>
          <w:szCs w:val="24"/>
        </w:rPr>
        <w:t xml:space="preserve"> at *47 (“the Court hereby STAYS the 2025 Guidance, including its rescission of prior policies.”). The legal result of the court’s order is the reinstatement of the </w:t>
      </w:r>
      <w:hyperlink r:id="rId6" w:history="1">
        <w:r w:rsidR="009C588A">
          <w:rPr>
            <w:rFonts w:ascii="Times New Roman" w:eastAsia="Times New Roman" w:hAnsi="Times New Roman" w:cs="Times New Roman"/>
            <w:color w:val="0563C1"/>
            <w:sz w:val="24"/>
            <w:szCs w:val="24"/>
            <w:u w:val="single"/>
          </w:rPr>
          <w:t>2021 Directive, ICE Directive 11005.3</w:t>
        </w:r>
      </w:hyperlink>
      <w:r>
        <w:rPr>
          <w:rFonts w:ascii="Times New Roman" w:eastAsia="Times New Roman" w:hAnsi="Times New Roman" w:cs="Times New Roman"/>
          <w:sz w:val="24"/>
          <w:szCs w:val="24"/>
        </w:rPr>
        <w:t xml:space="preserve">, requiring ICE to use a “Victim-Centered Approach” when handling the cases of U visa, T visa, and VAWA petitioners, and the </w:t>
      </w:r>
      <w:hyperlink r:id="rId7" w:history="1">
        <w:r w:rsidR="009C588A">
          <w:rPr>
            <w:rFonts w:ascii="Times New Roman" w:eastAsia="Times New Roman" w:hAnsi="Times New Roman" w:cs="Times New Roman"/>
            <w:color w:val="0563C1"/>
            <w:sz w:val="24"/>
            <w:szCs w:val="24"/>
            <w:u w:val="single"/>
          </w:rPr>
          <w:t>2011 Policy Statement 10076.1</w:t>
        </w:r>
      </w:hyperlink>
      <w:r>
        <w:rPr>
          <w:rFonts w:ascii="Times New Roman" w:eastAsia="Times New Roman" w:hAnsi="Times New Roman" w:cs="Times New Roman"/>
          <w:sz w:val="24"/>
          <w:szCs w:val="24"/>
        </w:rPr>
        <w:t>. Application of the reinstated guidance to [Client’s] case renders [his/her] immediate release necessary.</w:t>
      </w:r>
    </w:p>
    <w:p w14:paraId="00000012" w14:textId="2FBD804E" w:rsidR="009C588A" w:rsidRDefault="009C588A">
      <w:pPr>
        <w:spacing w:after="0" w:line="240" w:lineRule="auto"/>
        <w:jc w:val="both"/>
        <w:rPr>
          <w:rFonts w:ascii="Times New Roman" w:eastAsia="Times New Roman" w:hAnsi="Times New Roman" w:cs="Times New Roman"/>
          <w:sz w:val="24"/>
          <w:szCs w:val="24"/>
        </w:rPr>
      </w:pPr>
    </w:p>
    <w:p w14:paraId="00000013" w14:textId="5D57E839" w:rsidR="009C588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2021 Directive, “ICE officers must consider any and all evidence that an individual has been a victim of crime—such as the receipt of victim-based immigration benefits or pending applications for such benefits, as well any other indicia or evidence that suggests the individual is a victim of crime (such as being the beneficiary of an order of protection or being the recipient of an eligibility letter from the Office of Trafficking in Persons)—in rendering custody determinations.” 2021 Directive at</w:t>
      </w:r>
      <w:r>
        <w:rPr>
          <w:rFonts w:ascii="Times New Roman" w:eastAsia="Times New Roman" w:hAnsi="Times New Roman" w:cs="Times New Roman"/>
          <w:color w:val="000000"/>
          <w:sz w:val="24"/>
          <w:szCs w:val="24"/>
        </w:rPr>
        <w:t xml:space="preserve"> 9 ¶ 5.6. ICE detained [Client] without consideration of [his/her] status as a survivor. ICE must consider [Client’s] status as a survivor and a [U/T/V] petitioner as a positive discretionary factor in determining whether to release [him/her]. Because [Client] has no criminal history and poses no national security, release is appropriate.</w:t>
      </w:r>
    </w:p>
    <w:p w14:paraId="00000014" w14:textId="73865C5C" w:rsidR="009C588A" w:rsidRDefault="009C588A">
      <w:pPr>
        <w:spacing w:after="0" w:line="240" w:lineRule="auto"/>
        <w:jc w:val="both"/>
        <w:rPr>
          <w:rFonts w:ascii="Times New Roman" w:eastAsia="Times New Roman" w:hAnsi="Times New Roman" w:cs="Times New Roman"/>
          <w:color w:val="000000"/>
          <w:sz w:val="24"/>
          <w:szCs w:val="24"/>
        </w:rPr>
      </w:pPr>
    </w:p>
    <w:p w14:paraId="00000016" w14:textId="3FFAC7E0" w:rsidR="009C588A" w:rsidRPr="00862C0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Moreover, “absent exceptional circumstances, ICE will refrain from taking civil enforcement action against known beneficiaries of victim-based immigration benefits and those known to have a pending application for </w:t>
      </w:r>
      <w:r>
        <w:rPr>
          <w:rFonts w:ascii="Times New Roman" w:eastAsia="Times New Roman" w:hAnsi="Times New Roman" w:cs="Times New Roman"/>
          <w:color w:val="000000"/>
          <w:sz w:val="24"/>
          <w:szCs w:val="24"/>
        </w:rPr>
        <w:t>such benefits.” 2021 Directive at 2 ¶ 2. “Exceptional circumstances generally exist only</w:t>
      </w:r>
      <w:r w:rsidR="003147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where the “noncitizen poses national security concerns” or the “noncitizen poses an articulable risk of death, violence, or physical harm to any person.” </w:t>
      </w:r>
      <w:r w:rsidRPr="0010339C">
        <w:rPr>
          <w:rFonts w:ascii="Times New Roman" w:eastAsia="Times New Roman" w:hAnsi="Times New Roman" w:cs="Times New Roman"/>
          <w:i/>
          <w:iCs/>
          <w:color w:val="000000"/>
          <w:sz w:val="24"/>
          <w:szCs w:val="24"/>
        </w:rPr>
        <w:t>Id</w:t>
      </w:r>
      <w:r>
        <w:rPr>
          <w:rFonts w:ascii="Times New Roman" w:eastAsia="Times New Roman" w:hAnsi="Times New Roman" w:cs="Times New Roman"/>
          <w:color w:val="000000"/>
          <w:sz w:val="24"/>
          <w:szCs w:val="24"/>
        </w:rPr>
        <w:t xml:space="preserve">. at 3 ¶ 3.4. </w:t>
      </w:r>
      <w:r w:rsidRPr="00EB5B1C">
        <w:rPr>
          <w:rFonts w:ascii="Times New Roman" w:eastAsia="Times New Roman" w:hAnsi="Times New Roman" w:cs="Times New Roman"/>
          <w:sz w:val="24"/>
          <w:szCs w:val="24"/>
        </w:rPr>
        <w:t>Immigration d</w:t>
      </w:r>
      <w:r>
        <w:rPr>
          <w:rFonts w:ascii="Times New Roman" w:eastAsia="Times New Roman" w:hAnsi="Times New Roman" w:cs="Times New Roman"/>
          <w:color w:val="000000"/>
          <w:sz w:val="24"/>
          <w:szCs w:val="24"/>
        </w:rPr>
        <w:t xml:space="preserve">etention necessarily </w:t>
      </w:r>
      <w:r w:rsidRPr="00EB5B1C">
        <w:rPr>
          <w:rFonts w:ascii="Times New Roman" w:eastAsia="Times New Roman" w:hAnsi="Times New Roman" w:cs="Times New Roman"/>
          <w:sz w:val="24"/>
          <w:szCs w:val="24"/>
        </w:rPr>
        <w:t xml:space="preserve">constitutes </w:t>
      </w:r>
      <w:r>
        <w:rPr>
          <w:rFonts w:ascii="Times New Roman" w:eastAsia="Times New Roman" w:hAnsi="Times New Roman" w:cs="Times New Roman"/>
          <w:color w:val="000000"/>
          <w:sz w:val="24"/>
          <w:szCs w:val="24"/>
        </w:rPr>
        <w:t>civil enforcement action</w:t>
      </w:r>
      <w:r w:rsidRPr="00EB5B1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No such exceptional circumstances apply to [Client]. Therefore, [Client’s] detention violates binding ICE policy. </w:t>
      </w:r>
      <w:r w:rsidRPr="00EB5B1C">
        <w:rPr>
          <w:rFonts w:ascii="Times New Roman" w:eastAsia="Times New Roman" w:hAnsi="Times New Roman" w:cs="Times New Roman"/>
          <w:sz w:val="24"/>
          <w:szCs w:val="24"/>
        </w:rPr>
        <w:t xml:space="preserve">[Add any other applicable factors warranting favorable discretion </w:t>
      </w:r>
      <w:r w:rsidRPr="00EB5B1C">
        <w:rPr>
          <w:rFonts w:ascii="Times New Roman" w:eastAsia="Times New Roman" w:hAnsi="Times New Roman" w:cs="Times New Roman"/>
          <w:sz w:val="24"/>
          <w:szCs w:val="24"/>
        </w:rPr>
        <w:t>as stated under the 2021 or 2011 policies]</w:t>
      </w:r>
      <w:r w:rsidR="00862C0B">
        <w:rPr>
          <w:rFonts w:ascii="Times New Roman" w:eastAsia="Times New Roman" w:hAnsi="Times New Roman" w:cs="Times New Roman"/>
          <w:sz w:val="24"/>
          <w:szCs w:val="24"/>
        </w:rPr>
        <w:t>.</w:t>
      </w:r>
    </w:p>
    <w:p w14:paraId="0000001A" w14:textId="12D2C55A" w:rsidR="009C588A" w:rsidRPr="00862C0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court’s order requiring application of the 2021 and 2011 policies applies to, among others, members of the Pending Petition Class in the case. [Client] is a member of the Pending Petition class because [he/she] is an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 with [a] pending principal or derivative U visa petitions, T visa petitions, or VAWA self-petitions who ICE detains or seeks to detain for civil immigration enforcement.” </w:t>
      </w:r>
      <w:r w:rsidR="00862C0B">
        <w:rPr>
          <w:rFonts w:ascii="Times New Roman" w:eastAsia="Times New Roman" w:hAnsi="Times New Roman" w:cs="Times New Roman"/>
          <w:i/>
          <w:iCs/>
          <w:sz w:val="24"/>
          <w:szCs w:val="24"/>
        </w:rPr>
        <w:t>ICWC</w:t>
      </w:r>
      <w:r>
        <w:rPr>
          <w:rFonts w:ascii="Times New Roman" w:eastAsia="Times New Roman" w:hAnsi="Times New Roman" w:cs="Times New Roman"/>
          <w:i/>
          <w:iCs/>
          <w:sz w:val="24"/>
          <w:szCs w:val="24"/>
        </w:rPr>
        <w:t xml:space="preserve"> v. Noem</w:t>
      </w:r>
      <w:r>
        <w:rPr>
          <w:rFonts w:ascii="Times New Roman" w:eastAsia="Times New Roman" w:hAnsi="Times New Roman" w:cs="Times New Roman"/>
          <w:sz w:val="24"/>
          <w:szCs w:val="24"/>
        </w:rPr>
        <w:t xml:space="preserve"> at *46</w:t>
      </w:r>
      <w:r w:rsidR="00862C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[Include/Append and reference any evidence demonstrating a qualifying pending petition]</w:t>
      </w:r>
    </w:p>
    <w:p w14:paraId="0000001B" w14:textId="77777777" w:rsidR="009C588A" w:rsidRDefault="009C588A">
      <w:pPr>
        <w:spacing w:after="0" w:line="240" w:lineRule="auto"/>
        <w:jc w:val="both"/>
        <w:rPr>
          <w:rFonts w:ascii="Times New Roman" w:eastAsia="Times New Roman" w:hAnsi="Times New Roman" w:cs="Times New Roman"/>
          <w:sz w:val="24"/>
          <w:szCs w:val="24"/>
        </w:rPr>
      </w:pPr>
    </w:p>
    <w:p w14:paraId="0000001C" w14:textId="3724B993"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applicable: Client is also a member of the Deferred Action Class in the case </w:t>
      </w:r>
      <w:r>
        <w:rPr>
          <w:rFonts w:ascii="Times New Roman" w:eastAsia="Times New Roman" w:hAnsi="Times New Roman" w:cs="Times New Roman"/>
          <w:i/>
          <w:iCs/>
          <w:sz w:val="24"/>
          <w:szCs w:val="24"/>
        </w:rPr>
        <w:t>ICWC v. Noem</w:t>
      </w:r>
      <w:r>
        <w:rPr>
          <w:rFonts w:ascii="Times New Roman" w:eastAsia="Times New Roman" w:hAnsi="Times New Roman" w:cs="Times New Roman"/>
          <w:sz w:val="24"/>
          <w:szCs w:val="24"/>
        </w:rPr>
        <w:t xml:space="preserve"> because [he/she] is an “individual[] to whom USCIS has granted deferred action based on a pending U or T visa petition and who, during the authorized period of deferred action, ICE detains, seeks to detain, or removed without providing notice and an opportunity to be </w:t>
      </w:r>
      <w:r w:rsidR="0010339C">
        <w:rPr>
          <w:rFonts w:ascii="Times New Roman" w:eastAsia="Times New Roman" w:hAnsi="Times New Roman" w:cs="Times New Roman"/>
          <w:sz w:val="24"/>
          <w:szCs w:val="24"/>
        </w:rPr>
        <w:t>heard</w:t>
      </w:r>
      <w:r>
        <w:rPr>
          <w:rFonts w:ascii="Times New Roman" w:eastAsia="Times New Roman" w:hAnsi="Times New Roman" w:cs="Times New Roman"/>
          <w:sz w:val="24"/>
          <w:szCs w:val="24"/>
        </w:rPr>
        <w:t xml:space="preserve"> regarding potential revocation of their deferred action status.” </w:t>
      </w:r>
      <w:r w:rsidR="003147E1">
        <w:rPr>
          <w:rFonts w:ascii="Times New Roman" w:eastAsia="Times New Roman" w:hAnsi="Times New Roman" w:cs="Times New Roman"/>
          <w:i/>
          <w:iCs/>
          <w:sz w:val="24"/>
          <w:szCs w:val="24"/>
        </w:rPr>
        <w:t xml:space="preserve">Id. </w:t>
      </w:r>
      <w:r w:rsidR="003147E1">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*47. The court affirmed that DHS cannot detain or remove a [U visa/ T visa] petitioner who is in deferred action status. </w:t>
      </w:r>
      <w:r w:rsidR="003147E1">
        <w:rPr>
          <w:rFonts w:ascii="Times New Roman" w:eastAsia="Times New Roman" w:hAnsi="Times New Roman" w:cs="Times New Roman"/>
          <w:i/>
          <w:iCs/>
          <w:sz w:val="24"/>
          <w:szCs w:val="24"/>
        </w:rPr>
        <w:t>Id.</w:t>
      </w:r>
      <w:r w:rsidR="00862C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 *40 (“a person with deferred action s</w:t>
      </w:r>
      <w:r>
        <w:rPr>
          <w:rFonts w:ascii="Times New Roman" w:eastAsia="Times New Roman" w:hAnsi="Times New Roman" w:cs="Times New Roman"/>
          <w:sz w:val="24"/>
          <w:szCs w:val="24"/>
        </w:rPr>
        <w:t xml:space="preserve">hould neither be removed nor detained for immigration enforcement (removal) purposes.”) (holding detention of [U/T] petitioner in Deferred Action Status violates the APA and due process). [Client] is in valid deferred action status and [his/her] detention violates due process, </w:t>
      </w:r>
      <w:r w:rsidRPr="00862C0B">
        <w:rPr>
          <w:rFonts w:ascii="Times New Roman" w:eastAsia="Times New Roman" w:hAnsi="Times New Roman" w:cs="Times New Roman"/>
          <w:i/>
          <w:iCs/>
          <w:sz w:val="24"/>
          <w:szCs w:val="24"/>
        </w:rPr>
        <w:t>ICWC v. Noem</w:t>
      </w:r>
      <w:r>
        <w:rPr>
          <w:rFonts w:ascii="Times New Roman" w:eastAsia="Times New Roman" w:hAnsi="Times New Roman" w:cs="Times New Roman"/>
          <w:sz w:val="24"/>
          <w:szCs w:val="24"/>
        </w:rPr>
        <w:t>, and binding DHS policy. [Include/append and reference any evidence demonstrating deferred action status].</w:t>
      </w:r>
      <w:r w:rsidR="00EB5B1C">
        <w:rPr>
          <w:rFonts w:ascii="Times New Roman" w:eastAsia="Times New Roman" w:hAnsi="Times New Roman" w:cs="Times New Roman"/>
          <w:sz w:val="24"/>
          <w:szCs w:val="24"/>
        </w:rPr>
        <w:t>]</w:t>
      </w:r>
    </w:p>
    <w:p w14:paraId="0000001D" w14:textId="77777777" w:rsidR="009C588A" w:rsidRDefault="009C588A">
      <w:pPr>
        <w:spacing w:after="0" w:line="240" w:lineRule="auto"/>
        <w:jc w:val="both"/>
        <w:rPr>
          <w:rFonts w:ascii="Times New Roman" w:eastAsia="Times New Roman" w:hAnsi="Times New Roman" w:cs="Times New Roman"/>
          <w:sz w:val="24"/>
          <w:szCs w:val="24"/>
        </w:rPr>
      </w:pPr>
    </w:p>
    <w:p w14:paraId="0000001E" w14:textId="61A6066E" w:rsidR="009C588A" w:rsidRDefault="00000000" w:rsidP="00EB5B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applicable: Client is additionally a member of the Stay of Removal Class in the case </w:t>
      </w:r>
      <w:r>
        <w:rPr>
          <w:rFonts w:ascii="Times New Roman" w:eastAsia="Times New Roman" w:hAnsi="Times New Roman" w:cs="Times New Roman"/>
          <w:i/>
          <w:iCs/>
          <w:sz w:val="24"/>
          <w:szCs w:val="24"/>
        </w:rPr>
        <w:t>ICWC v. Noem</w:t>
      </w:r>
      <w:r>
        <w:rPr>
          <w:rFonts w:ascii="Times New Roman" w:eastAsia="Times New Roman" w:hAnsi="Times New Roman" w:cs="Times New Roman"/>
          <w:sz w:val="24"/>
          <w:szCs w:val="24"/>
        </w:rPr>
        <w:t xml:space="preserve"> because [he/she] is an “individual[] with a pending U or T visa petition who, since January 30, 2025, have been, are, or will be detained by ICE and who request or requested a stay of a final removal order prior to enforcement of that removal order.” </w:t>
      </w:r>
      <w:r w:rsidR="003147E1">
        <w:rPr>
          <w:rFonts w:ascii="Times New Roman" w:eastAsia="Times New Roman" w:hAnsi="Times New Roman" w:cs="Times New Roman"/>
          <w:i/>
          <w:iCs/>
          <w:sz w:val="24"/>
          <w:szCs w:val="24"/>
        </w:rPr>
        <w:t>Id.</w:t>
      </w:r>
      <w:r>
        <w:rPr>
          <w:rFonts w:ascii="Times New Roman" w:eastAsia="Times New Roman" w:hAnsi="Times New Roman" w:cs="Times New Roman"/>
          <w:sz w:val="24"/>
          <w:szCs w:val="24"/>
        </w:rPr>
        <w:t xml:space="preserve"> at *</w:t>
      </w:r>
      <w:r w:rsidR="00862C0B">
        <w:rPr>
          <w:rFonts w:ascii="Times New Roman" w:eastAsia="Times New Roman" w:hAnsi="Times New Roman" w:cs="Times New Roman"/>
          <w:sz w:val="24"/>
          <w:szCs w:val="24"/>
        </w:rPr>
        <w:t>47</w:t>
      </w:r>
      <w:r>
        <w:rPr>
          <w:rFonts w:ascii="Times New Roman" w:eastAsia="Times New Roman" w:hAnsi="Times New Roman" w:cs="Times New Roman"/>
          <w:sz w:val="24"/>
          <w:szCs w:val="24"/>
        </w:rPr>
        <w:t>. [Client] has a final order of removal dated [</w:t>
      </w:r>
      <w:r w:rsidR="00EB5B1C">
        <w:rPr>
          <w:rFonts w:ascii="Times New Roman" w:eastAsia="Times New Roman" w:hAnsi="Times New Roman" w:cs="Times New Roman"/>
          <w:sz w:val="24"/>
          <w:szCs w:val="24"/>
        </w:rPr>
        <w:t>Date</w:t>
      </w:r>
      <w:r>
        <w:rPr>
          <w:rFonts w:ascii="Times New Roman" w:eastAsia="Times New Roman" w:hAnsi="Times New Roman" w:cs="Times New Roman"/>
          <w:sz w:val="24"/>
          <w:szCs w:val="24"/>
        </w:rPr>
        <w:t>] and requested a stay of removal on [</w:t>
      </w:r>
      <w:r w:rsidR="00862C0B">
        <w:rPr>
          <w:rFonts w:ascii="Times New Roman" w:eastAsia="Times New Roman" w:hAnsi="Times New Roman" w:cs="Times New Roman"/>
          <w:sz w:val="24"/>
          <w:szCs w:val="24"/>
        </w:rPr>
        <w:t>Date</w:t>
      </w:r>
      <w:r>
        <w:rPr>
          <w:rFonts w:ascii="Times New Roman" w:eastAsia="Times New Roman" w:hAnsi="Times New Roman" w:cs="Times New Roman"/>
          <w:sz w:val="24"/>
          <w:szCs w:val="24"/>
        </w:rPr>
        <w:t>]. [Include/</w:t>
      </w:r>
      <w:r w:rsidR="00EB5B1C">
        <w:rPr>
          <w:rFonts w:ascii="Times New Roman" w:eastAsia="Times New Roman" w:hAnsi="Times New Roman" w:cs="Times New Roman"/>
          <w:sz w:val="24"/>
          <w:szCs w:val="24"/>
        </w:rPr>
        <w:t>a</w:t>
      </w:r>
      <w:r>
        <w:rPr>
          <w:rFonts w:ascii="Times New Roman" w:eastAsia="Times New Roman" w:hAnsi="Times New Roman" w:cs="Times New Roman"/>
          <w:sz w:val="24"/>
          <w:szCs w:val="24"/>
        </w:rPr>
        <w:t>ppend and reference any evidence of removal order and stay request]. The order forbids removal of a Stay of Removal class member unt</w:t>
      </w:r>
      <w:r>
        <w:rPr>
          <w:rFonts w:ascii="Times New Roman" w:eastAsia="Times New Roman" w:hAnsi="Times New Roman" w:cs="Times New Roman"/>
          <w:sz w:val="24"/>
          <w:szCs w:val="24"/>
        </w:rPr>
        <w:t xml:space="preserve">il a prima facie determination is made on the pending petition, as required by 8 U.S.C. 1227(d)(1). </w:t>
      </w:r>
      <w:r w:rsidR="003147E1">
        <w:rPr>
          <w:rFonts w:ascii="Times New Roman" w:eastAsia="Times New Roman" w:hAnsi="Times New Roman" w:cs="Times New Roman"/>
          <w:i/>
          <w:iCs/>
          <w:sz w:val="24"/>
          <w:szCs w:val="24"/>
        </w:rPr>
        <w:t>Id.</w:t>
      </w:r>
      <w:r w:rsidR="00EB5B1C">
        <w:rPr>
          <w:rFonts w:ascii="Times New Roman" w:eastAsia="Times New Roman" w:hAnsi="Times New Roman" w:cs="Times New Roman"/>
          <w:sz w:val="24"/>
          <w:szCs w:val="24"/>
        </w:rPr>
        <w:t xml:space="preserve"> at *42 (“</w:t>
      </w:r>
      <w:r w:rsidR="00EB5B1C" w:rsidRPr="00EB5B1C">
        <w:rPr>
          <w:rFonts w:ascii="Times New Roman" w:eastAsia="Times New Roman" w:hAnsi="Times New Roman" w:cs="Times New Roman"/>
          <w:sz w:val="24"/>
          <w:szCs w:val="24"/>
        </w:rPr>
        <w:t>the Secretary's prima facie determination is a non-discretionary pre-requisite to</w:t>
      </w:r>
      <w:r w:rsidR="00EB5B1C">
        <w:rPr>
          <w:rFonts w:ascii="Times New Roman" w:eastAsia="Times New Roman" w:hAnsi="Times New Roman" w:cs="Times New Roman"/>
          <w:sz w:val="24"/>
          <w:szCs w:val="24"/>
        </w:rPr>
        <w:t>” consideration for a stay).</w:t>
      </w:r>
      <w:r>
        <w:rPr>
          <w:rFonts w:ascii="Times New Roman" w:eastAsia="Times New Roman" w:hAnsi="Times New Roman" w:cs="Times New Roman"/>
          <w:sz w:val="24"/>
          <w:szCs w:val="24"/>
        </w:rPr>
        <w:t xml:space="preserve"> Because no prima facie determination has yet been made, [C</w:t>
      </w:r>
      <w:r w:rsidR="00862C0B">
        <w:rPr>
          <w:rFonts w:ascii="Times New Roman" w:eastAsia="Times New Roman" w:hAnsi="Times New Roman" w:cs="Times New Roman"/>
          <w:sz w:val="24"/>
          <w:szCs w:val="24"/>
        </w:rPr>
        <w:t>lient</w:t>
      </w:r>
      <w:r>
        <w:rPr>
          <w:rFonts w:ascii="Times New Roman" w:eastAsia="Times New Roman" w:hAnsi="Times New Roman" w:cs="Times New Roman"/>
          <w:sz w:val="24"/>
          <w:szCs w:val="24"/>
        </w:rPr>
        <w:t xml:space="preserve">] may not be removed in the foreseeable future, and [his/her] continued detention is unlawful.] </w:t>
      </w:r>
    </w:p>
    <w:p w14:paraId="00000021" w14:textId="77777777" w:rsidR="009C588A" w:rsidRDefault="009C588A">
      <w:pPr>
        <w:spacing w:after="0" w:line="240" w:lineRule="auto"/>
        <w:jc w:val="both"/>
        <w:rPr>
          <w:rFonts w:ascii="Times New Roman" w:eastAsia="Times New Roman" w:hAnsi="Times New Roman" w:cs="Times New Roman"/>
          <w:sz w:val="24"/>
          <w:szCs w:val="24"/>
        </w:rPr>
      </w:pPr>
    </w:p>
    <w:p w14:paraId="00000028" w14:textId="228365C3"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[ONLY I</w:t>
      </w:r>
      <w:r w:rsidR="00C16007">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ICE asserts that Client’s detention is mandatory (note that detention is not mandatory pursuant to 1225(b) if the client has been residing in the US): To the extent ICE alleges [Client] is subject to mandatory detention, then ICE must immediately request expedited review of [Client’s] petition. 2021 Directive at 8 ¶ 5.4(a) (“When encountering a noncitizen with a pending application or petition for a victim-based immigration benefit and the noncitizen is detained in ICE custody and their release is prohibit</w:t>
      </w:r>
      <w:r>
        <w:rPr>
          <w:rFonts w:ascii="Times New Roman" w:eastAsia="Times New Roman" w:hAnsi="Times New Roman" w:cs="Times New Roman"/>
          <w:color w:val="000000"/>
          <w:sz w:val="24"/>
          <w:szCs w:val="24"/>
        </w:rPr>
        <w:t xml:space="preserve">ed by law or exceptional circumstances exist, </w:t>
      </w:r>
      <w:r w:rsidR="00C16007">
        <w:rPr>
          <w:rFonts w:ascii="Times New Roman" w:eastAsia="Times New Roman" w:hAnsi="Times New Roman" w:cs="Times New Roman"/>
          <w:color w:val="000000"/>
          <w:sz w:val="24"/>
          <w:szCs w:val="24"/>
        </w:rPr>
        <w:t>ICE</w:t>
      </w:r>
      <w:r>
        <w:rPr>
          <w:rFonts w:ascii="Times New Roman" w:eastAsia="Times New Roman" w:hAnsi="Times New Roman" w:cs="Times New Roman"/>
          <w:color w:val="000000"/>
          <w:sz w:val="24"/>
          <w:szCs w:val="24"/>
        </w:rPr>
        <w:t xml:space="preserve"> will</w:t>
      </w:r>
      <w:r>
        <w:rPr>
          <w:rFonts w:ascii="Times New Roman" w:eastAsia="Times New Roman" w:hAnsi="Times New Roman" w:cs="Times New Roman"/>
          <w:color w:val="000000"/>
          <w:sz w:val="24"/>
          <w:szCs w:val="24"/>
        </w:rPr>
        <w:t xml:space="preserve"> request that </w:t>
      </w:r>
      <w:r>
        <w:rPr>
          <w:rFonts w:ascii="Times New Roman" w:eastAsia="Times New Roman" w:hAnsi="Times New Roman" w:cs="Times New Roman"/>
          <w:color w:val="000000"/>
          <w:sz w:val="24"/>
          <w:szCs w:val="24"/>
        </w:rPr>
        <w:lastRenderedPageBreak/>
        <w:t>USCIS expedite the</w:t>
      </w:r>
      <w:r w:rsidR="00C16007">
        <w:rPr>
          <w:rFonts w:ascii="Times New Roman" w:eastAsia="Times New Roman" w:hAnsi="Times New Roman" w:cs="Times New Roman"/>
          <w:color w:val="000000"/>
          <w:sz w:val="24"/>
          <w:szCs w:val="24"/>
        </w:rPr>
        <w:t xml:space="preserve"> adjudicative action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will notify </w:t>
      </w:r>
      <w:r>
        <w:rPr>
          <w:rFonts w:ascii="Times New Roman" w:eastAsia="Times New Roman" w:hAnsi="Times New Roman" w:cs="Times New Roman"/>
          <w:color w:val="000000"/>
          <w:sz w:val="24"/>
          <w:szCs w:val="24"/>
        </w:rPr>
        <w:t>USCIS if the noncitizen is subsequently released.”).]</w:t>
      </w:r>
    </w:p>
    <w:p w14:paraId="00000029" w14:textId="77777777" w:rsidR="009C588A" w:rsidRDefault="009C588A">
      <w:pPr>
        <w:spacing w:after="0" w:line="240" w:lineRule="auto"/>
        <w:jc w:val="both"/>
        <w:rPr>
          <w:rFonts w:ascii="Times New Roman" w:eastAsia="Times New Roman" w:hAnsi="Times New Roman" w:cs="Times New Roman"/>
          <w:sz w:val="24"/>
          <w:szCs w:val="24"/>
        </w:rPr>
      </w:pPr>
    </w:p>
    <w:p w14:paraId="0000002C" w14:textId="48AFEADD" w:rsidR="009C588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promptly release [Client] in compliance with the court order in </w:t>
      </w:r>
      <w:r>
        <w:rPr>
          <w:rFonts w:ascii="Times New Roman" w:eastAsia="Times New Roman" w:hAnsi="Times New Roman" w:cs="Times New Roman"/>
          <w:i/>
          <w:iCs/>
          <w:sz w:val="24"/>
          <w:szCs w:val="24"/>
        </w:rPr>
        <w:t>ICWC v. Noem</w:t>
      </w:r>
      <w:r>
        <w:rPr>
          <w:rFonts w:ascii="Times New Roman" w:eastAsia="Times New Roman" w:hAnsi="Times New Roman" w:cs="Times New Roman"/>
          <w:sz w:val="24"/>
          <w:szCs w:val="24"/>
        </w:rPr>
        <w:t xml:space="preserve"> and ICE’s binding 2021 and 2011 policies. </w:t>
      </w:r>
      <w:r>
        <w:rPr>
          <w:rFonts w:ascii="Times New Roman" w:eastAsia="Times New Roman" w:hAnsi="Times New Roman" w:cs="Times New Roman"/>
          <w:sz w:val="24"/>
          <w:szCs w:val="24"/>
          <w:u w:val="single"/>
        </w:rPr>
        <w:t xml:space="preserve">Refusal to </w:t>
      </w:r>
      <w:r w:rsidR="00EB5B1C">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release [Client] based on [his/her] valid Deferred Action Status or to</w:t>
      </w:r>
      <w:r w:rsidR="00EB5B1C">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consider [Client’s] status as a victim and [his/her] pending [U/T/V] petition would be unlawful and [Client] would be entitled to pursue habeas relief.</w:t>
      </w:r>
      <w:r>
        <w:rPr>
          <w:rFonts w:ascii="Times New Roman" w:eastAsia="Times New Roman" w:hAnsi="Times New Roman" w:cs="Times New Roman"/>
          <w:sz w:val="24"/>
          <w:szCs w:val="24"/>
        </w:rPr>
        <w:t xml:space="preserve"> Thank you for your consideration of this matter. Please feel free to contact me should you have any questions. </w:t>
      </w:r>
    </w:p>
    <w:p w14:paraId="0000002D" w14:textId="77777777" w:rsidR="009C588A" w:rsidRDefault="009C588A">
      <w:pPr>
        <w:spacing w:after="0" w:line="240" w:lineRule="auto"/>
        <w:jc w:val="both"/>
        <w:rPr>
          <w:rFonts w:ascii="Times New Roman" w:eastAsia="Times New Roman" w:hAnsi="Times New Roman" w:cs="Times New Roman"/>
          <w:sz w:val="24"/>
          <w:szCs w:val="24"/>
        </w:rPr>
      </w:pPr>
    </w:p>
    <w:p w14:paraId="0000002E"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14:paraId="0000002F" w14:textId="77777777" w:rsidR="009C588A" w:rsidRDefault="009C588A">
      <w:pPr>
        <w:spacing w:after="0" w:line="240" w:lineRule="auto"/>
        <w:jc w:val="both"/>
        <w:rPr>
          <w:rFonts w:ascii="Times New Roman" w:eastAsia="Times New Roman" w:hAnsi="Times New Roman" w:cs="Times New Roman"/>
          <w:sz w:val="24"/>
          <w:szCs w:val="24"/>
        </w:rPr>
      </w:pPr>
    </w:p>
    <w:p w14:paraId="00000030" w14:textId="77777777"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[Attorney Name]</w:t>
      </w:r>
    </w:p>
    <w:p w14:paraId="00000038" w14:textId="71D3331E" w:rsidR="009C58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[Firm Address and Contact Information]</w:t>
      </w:r>
    </w:p>
    <w:p w14:paraId="00000039" w14:textId="77777777" w:rsidR="009C588A" w:rsidRDefault="009C588A">
      <w:pPr>
        <w:spacing w:after="0" w:line="240" w:lineRule="auto"/>
        <w:jc w:val="both"/>
        <w:rPr>
          <w:rFonts w:ascii="Times New Roman" w:eastAsia="Times New Roman" w:hAnsi="Times New Roman" w:cs="Times New Roman"/>
          <w:sz w:val="24"/>
          <w:szCs w:val="24"/>
        </w:rPr>
      </w:pPr>
    </w:p>
    <w:p w14:paraId="0000003A" w14:textId="77777777" w:rsidR="009C588A" w:rsidRDefault="009C58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sectPr w:rsidR="009C588A" w:rsidSect="00431D17">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1BAAD90-510E-4B26-913F-3A7F07F05845}"/>
    <w:embedBold r:id="rId2" w:fontKey="{7F2F500B-A5E1-46AB-B5EB-15128B97910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81AD3EF-3645-4E3D-90AE-441BCFEADCBD}"/>
  </w:font>
  <w:font w:name="Times">
    <w:panose1 w:val="02020603050405020304"/>
    <w:charset w:val="00"/>
    <w:family w:val="roman"/>
    <w:pitch w:val="variable"/>
    <w:sig w:usb0="E0002EFF" w:usb1="C000785B" w:usb2="00000009" w:usb3="00000000" w:csb0="000001FF" w:csb1="00000000"/>
    <w:embedRegular r:id="rId4" w:fontKey="{1C80A316-7521-4657-98AE-87058B36C1DB}"/>
  </w:font>
  <w:font w:name="Cambria">
    <w:panose1 w:val="02040503050406030204"/>
    <w:charset w:val="00"/>
    <w:family w:val="roman"/>
    <w:pitch w:val="variable"/>
    <w:sig w:usb0="E00006FF" w:usb1="420024FF" w:usb2="02000000" w:usb3="00000000" w:csb0="0000019F" w:csb1="00000000"/>
    <w:embedRegular r:id="rId5" w:fontKey="{DC5FD621-52FE-42A2-A58B-488E5D6B4F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88A"/>
    <w:rsid w:val="0010339C"/>
    <w:rsid w:val="003147E1"/>
    <w:rsid w:val="00431D17"/>
    <w:rsid w:val="00443B3F"/>
    <w:rsid w:val="006A1F8C"/>
    <w:rsid w:val="00862C0B"/>
    <w:rsid w:val="00982765"/>
    <w:rsid w:val="009C588A"/>
    <w:rsid w:val="00A27BDA"/>
    <w:rsid w:val="00C16007"/>
    <w:rsid w:val="00D74F0B"/>
    <w:rsid w:val="00EB5B1C"/>
    <w:rsid w:val="00F46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DE79"/>
  <w15:docId w15:val="{A2F177AC-46C3-024D-90A3-047111F2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16007"/>
    <w:pPr>
      <w:spacing w:after="0" w:line="240" w:lineRule="auto"/>
    </w:pPr>
  </w:style>
  <w:style w:type="paragraph" w:styleId="CommentSubject">
    <w:name w:val="annotation subject"/>
    <w:basedOn w:val="CommentText"/>
    <w:next w:val="CommentText"/>
    <w:link w:val="CommentSubjectChar"/>
    <w:uiPriority w:val="99"/>
    <w:semiHidden/>
    <w:unhideWhenUsed/>
    <w:rsid w:val="00C16007"/>
    <w:rPr>
      <w:b/>
      <w:bCs/>
    </w:rPr>
  </w:style>
  <w:style w:type="character" w:customStyle="1" w:styleId="CommentSubjectChar">
    <w:name w:val="Comment Subject Char"/>
    <w:basedOn w:val="CommentTextChar"/>
    <w:link w:val="CommentSubject"/>
    <w:uiPriority w:val="99"/>
    <w:semiHidden/>
    <w:rsid w:val="00C160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ce.gov/doclib/foia/prosecutorial-discretion/certain-victims-witnesses-plaintiffs.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niwaplibrary.wcl.american.edu/wp-content/uploads/ICE-Victim-Centered-Directive-11005.3.pdf" TargetMode="External"/><Relationship Id="rId5" Type="http://schemas.openxmlformats.org/officeDocument/2006/relationships/hyperlink" Target="https://www.ice.gov/doclib/foia/policy/11005.4.pdf"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LEgNTfiaxq/XJqK7ce+Q4H1cQ==">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1171</Words>
  <Characters>6348</Characters>
  <Application>Microsoft Office Word</Application>
  <DocSecurity>0</DocSecurity>
  <Lines>111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lnaters</dc:creator>
  <cp:lastModifiedBy>Monika Langarica</cp:lastModifiedBy>
  <cp:revision>2</cp:revision>
  <dcterms:created xsi:type="dcterms:W3CDTF">2026-06-05T22:01:00Z</dcterms:created>
  <dcterms:modified xsi:type="dcterms:W3CDTF">2026-06-05T22:01:00Z</dcterms:modified>
</cp:coreProperties>
</file>