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A3D6C" w14:textId="77777777" w:rsidR="00F83FA7" w:rsidRDefault="00F83FA7" w:rsidP="00F83FA7">
      <w:pPr>
        <w:spacing w:after="0" w:line="240" w:lineRule="auto"/>
        <w:jc w:val="both"/>
        <w:rPr>
          <w:rFonts w:ascii="Times" w:eastAsia="Times" w:hAnsi="Times" w:cs="Times"/>
          <w:sz w:val="24"/>
          <w:szCs w:val="24"/>
        </w:rPr>
      </w:pPr>
      <w:r>
        <w:rPr>
          <w:rFonts w:ascii="Times" w:eastAsia="Times" w:hAnsi="Times" w:cs="Times"/>
          <w:sz w:val="24"/>
          <w:szCs w:val="24"/>
        </w:rPr>
        <w:t xml:space="preserve">[Date] </w:t>
      </w:r>
    </w:p>
    <w:p w14:paraId="33534C00" w14:textId="77777777" w:rsidR="00F83FA7" w:rsidRDefault="00F83FA7" w:rsidP="00F83FA7">
      <w:pPr>
        <w:spacing w:after="0" w:line="240" w:lineRule="auto"/>
        <w:jc w:val="both"/>
        <w:rPr>
          <w:rFonts w:ascii="Times" w:eastAsia="Times" w:hAnsi="Times" w:cs="Times"/>
          <w:sz w:val="24"/>
          <w:szCs w:val="24"/>
        </w:rPr>
      </w:pPr>
    </w:p>
    <w:p w14:paraId="1D9767E8" w14:textId="77777777" w:rsidR="00F83FA7" w:rsidRDefault="00F83FA7" w:rsidP="00F83F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Immigrations and Customs Enforcement</w:t>
      </w:r>
    </w:p>
    <w:p w14:paraId="5479E2D5" w14:textId="77777777" w:rsidR="00F83FA7" w:rsidRDefault="00F83FA7" w:rsidP="00F83F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[Deportation Officer]</w:t>
      </w:r>
    </w:p>
    <w:p w14:paraId="62FFDE04" w14:textId="77777777" w:rsidR="00F83FA7" w:rsidRDefault="00F83FA7" w:rsidP="00F83F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p w14:paraId="0CF53B17" w14:textId="77777777" w:rsidR="00F83FA7" w:rsidRDefault="00F83FA7" w:rsidP="00F83F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p>
    <w:p w14:paraId="58A5AC62" w14:textId="77777777" w:rsidR="00F83FA7" w:rsidRDefault="00F83FA7" w:rsidP="00B60B9F">
      <w:pPr>
        <w:spacing w:after="0" w:line="240" w:lineRule="auto"/>
        <w:rPr>
          <w:rFonts w:ascii="Times New Roman" w:hAnsi="Times New Roman" w:cs="Times New Roman"/>
          <w:sz w:val="24"/>
          <w:szCs w:val="24"/>
        </w:rPr>
      </w:pPr>
    </w:p>
    <w:p w14:paraId="44E78BE7" w14:textId="48B3FC44" w:rsidR="00F83FA7" w:rsidRDefault="00F83FA7" w:rsidP="00F83FA7">
      <w:pPr>
        <w:spacing w:after="0"/>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 </w:t>
      </w:r>
      <w:r>
        <w:rPr>
          <w:rFonts w:ascii="Times New Roman" w:eastAsia="Times New Roman" w:hAnsi="Times New Roman" w:cs="Times New Roman"/>
          <w:sz w:val="24"/>
          <w:szCs w:val="24"/>
        </w:rPr>
        <w:tab/>
        <w:t xml:space="preserve">Protections Against Detention for Class Member in </w:t>
      </w:r>
      <w:proofErr w:type="spellStart"/>
      <w:r w:rsidRPr="00EB5B1C">
        <w:rPr>
          <w:rFonts w:ascii="Times New Roman" w:eastAsia="Times New Roman" w:hAnsi="Times New Roman" w:cs="Times New Roman"/>
          <w:i/>
          <w:iCs/>
          <w:sz w:val="24"/>
          <w:szCs w:val="24"/>
        </w:rPr>
        <w:t>Immigr</w:t>
      </w:r>
      <w:proofErr w:type="spellEnd"/>
      <w:r w:rsidRPr="00EB5B1C">
        <w:rPr>
          <w:rFonts w:ascii="Times New Roman" w:eastAsia="Times New Roman" w:hAnsi="Times New Roman" w:cs="Times New Roman"/>
          <w:i/>
          <w:iCs/>
          <w:sz w:val="24"/>
          <w:szCs w:val="24"/>
        </w:rPr>
        <w:t>. Ctr. for Women &amp; Child. v. Noem</w:t>
      </w:r>
      <w:r>
        <w:rPr>
          <w:rFonts w:ascii="Times New Roman" w:eastAsia="Times New Roman" w:hAnsi="Times New Roman" w:cs="Times New Roman"/>
          <w:sz w:val="24"/>
          <w:szCs w:val="24"/>
        </w:rPr>
        <w:t>, No. 2:25-CV-09848-AB-AS, 2026 WL 1455004 (C.D. Cal. May 20, 2026)</w:t>
      </w:r>
    </w:p>
    <w:p w14:paraId="01EEFD0E" w14:textId="77777777" w:rsidR="00F83FA7" w:rsidRDefault="00F83FA7" w:rsidP="00F83FA7">
      <w:pPr>
        <w:spacing w:after="0"/>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[Client’s Name]</w:t>
      </w:r>
    </w:p>
    <w:p w14:paraId="486EB749" w14:textId="77777777" w:rsidR="00F83FA7" w:rsidRDefault="00F83FA7" w:rsidP="00F83FA7">
      <w:pPr>
        <w:spacing w:after="0"/>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[Client’s A-Number]</w:t>
      </w:r>
    </w:p>
    <w:p w14:paraId="0530691D" w14:textId="77777777" w:rsidR="00F83FA7" w:rsidRDefault="00F83FA7" w:rsidP="00B60B9F">
      <w:pPr>
        <w:spacing w:after="0" w:line="240" w:lineRule="auto"/>
        <w:rPr>
          <w:rFonts w:ascii="Times New Roman" w:hAnsi="Times New Roman" w:cs="Times New Roman"/>
          <w:sz w:val="24"/>
          <w:szCs w:val="24"/>
        </w:rPr>
      </w:pPr>
    </w:p>
    <w:p w14:paraId="4BDD2B2F" w14:textId="77777777" w:rsidR="00F83FA7" w:rsidRDefault="00F83FA7" w:rsidP="00B60B9F">
      <w:pPr>
        <w:spacing w:after="0" w:line="240" w:lineRule="auto"/>
        <w:rPr>
          <w:rFonts w:ascii="Times New Roman" w:hAnsi="Times New Roman" w:cs="Times New Roman"/>
          <w:sz w:val="24"/>
          <w:szCs w:val="24"/>
        </w:rPr>
      </w:pPr>
    </w:p>
    <w:p w14:paraId="2663F987" w14:textId="66D31BC4" w:rsidR="0084172D" w:rsidRPr="00A20532" w:rsidRDefault="00307346" w:rsidP="00B60B9F">
      <w:pPr>
        <w:spacing w:after="0" w:line="240" w:lineRule="auto"/>
        <w:rPr>
          <w:rFonts w:ascii="Times New Roman" w:hAnsi="Times New Roman" w:cs="Times New Roman"/>
          <w:sz w:val="24"/>
          <w:szCs w:val="24"/>
        </w:rPr>
      </w:pPr>
      <w:r w:rsidRPr="00A20532">
        <w:rPr>
          <w:rFonts w:ascii="Times New Roman" w:hAnsi="Times New Roman" w:cs="Times New Roman"/>
          <w:sz w:val="24"/>
          <w:szCs w:val="24"/>
        </w:rPr>
        <w:t>To whom it may concern:</w:t>
      </w:r>
    </w:p>
    <w:p w14:paraId="660DFD05" w14:textId="77777777" w:rsidR="00B60B9F" w:rsidRPr="00A20532" w:rsidRDefault="00B60B9F" w:rsidP="00B60B9F">
      <w:pPr>
        <w:spacing w:after="0" w:line="240" w:lineRule="auto"/>
        <w:rPr>
          <w:rFonts w:ascii="Times New Roman" w:hAnsi="Times New Roman" w:cs="Times New Roman"/>
          <w:sz w:val="24"/>
          <w:szCs w:val="24"/>
        </w:rPr>
      </w:pPr>
    </w:p>
    <w:p w14:paraId="49998CCF" w14:textId="3DA5E0DB" w:rsidR="00ED332B" w:rsidRPr="00A20532" w:rsidRDefault="00307346" w:rsidP="00E80D73">
      <w:pPr>
        <w:spacing w:after="0" w:line="240" w:lineRule="auto"/>
        <w:jc w:val="both"/>
        <w:rPr>
          <w:rFonts w:ascii="Times New Roman" w:hAnsi="Times New Roman" w:cs="Times New Roman"/>
          <w:sz w:val="24"/>
          <w:szCs w:val="24"/>
        </w:rPr>
      </w:pPr>
      <w:r w:rsidRPr="00A20532">
        <w:rPr>
          <w:rFonts w:ascii="Times New Roman" w:hAnsi="Times New Roman" w:cs="Times New Roman"/>
          <w:sz w:val="24"/>
          <w:szCs w:val="24"/>
        </w:rPr>
        <w:t xml:space="preserve">I represent </w:t>
      </w:r>
      <w:r w:rsidR="00A10C5A" w:rsidRPr="00A20532">
        <w:rPr>
          <w:rFonts w:ascii="Times New Roman" w:hAnsi="Times New Roman" w:cs="Times New Roman"/>
          <w:sz w:val="24"/>
          <w:szCs w:val="24"/>
        </w:rPr>
        <w:t>[Client</w:t>
      </w:r>
      <w:r w:rsidRPr="00A20532">
        <w:rPr>
          <w:rFonts w:ascii="Times New Roman" w:hAnsi="Times New Roman" w:cs="Times New Roman"/>
          <w:sz w:val="24"/>
          <w:szCs w:val="24"/>
        </w:rPr>
        <w:t xml:space="preserve"> </w:t>
      </w:r>
      <w:r w:rsidR="00F60577" w:rsidRPr="00A20532">
        <w:rPr>
          <w:rFonts w:ascii="Times New Roman" w:hAnsi="Times New Roman" w:cs="Times New Roman"/>
          <w:sz w:val="24"/>
          <w:szCs w:val="24"/>
        </w:rPr>
        <w:t>(A#)</w:t>
      </w:r>
      <w:r w:rsidR="00A10C5A" w:rsidRPr="00A20532">
        <w:rPr>
          <w:rFonts w:ascii="Times New Roman" w:hAnsi="Times New Roman" w:cs="Times New Roman"/>
          <w:sz w:val="24"/>
          <w:szCs w:val="24"/>
        </w:rPr>
        <w:t>]</w:t>
      </w:r>
      <w:r w:rsidR="00F60577" w:rsidRPr="00A20532">
        <w:rPr>
          <w:rFonts w:ascii="Times New Roman" w:hAnsi="Times New Roman" w:cs="Times New Roman"/>
          <w:sz w:val="24"/>
          <w:szCs w:val="24"/>
        </w:rPr>
        <w:t xml:space="preserve"> </w:t>
      </w:r>
      <w:r w:rsidRPr="00A20532">
        <w:rPr>
          <w:rFonts w:ascii="Times New Roman" w:hAnsi="Times New Roman" w:cs="Times New Roman"/>
          <w:sz w:val="24"/>
          <w:szCs w:val="24"/>
        </w:rPr>
        <w:t xml:space="preserve">in </w:t>
      </w:r>
      <w:r w:rsidR="00641AB3" w:rsidRPr="00A20532">
        <w:rPr>
          <w:rFonts w:ascii="Times New Roman" w:hAnsi="Times New Roman" w:cs="Times New Roman"/>
          <w:sz w:val="24"/>
          <w:szCs w:val="24"/>
        </w:rPr>
        <w:t>[his/her]</w:t>
      </w:r>
      <w:r w:rsidRPr="00A20532">
        <w:rPr>
          <w:rFonts w:ascii="Times New Roman" w:hAnsi="Times New Roman" w:cs="Times New Roman"/>
          <w:sz w:val="24"/>
          <w:szCs w:val="24"/>
        </w:rPr>
        <w:t xml:space="preserve"> </w:t>
      </w:r>
      <w:r w:rsidR="004F52DF" w:rsidRPr="00A20532">
        <w:rPr>
          <w:rFonts w:ascii="Times New Roman" w:hAnsi="Times New Roman" w:cs="Times New Roman"/>
          <w:sz w:val="24"/>
          <w:szCs w:val="24"/>
        </w:rPr>
        <w:t xml:space="preserve">immigration proceedings. </w:t>
      </w:r>
      <w:r w:rsidR="00A10C5A" w:rsidRPr="00A20532">
        <w:rPr>
          <w:rFonts w:ascii="Times New Roman" w:hAnsi="Times New Roman" w:cs="Times New Roman"/>
          <w:sz w:val="24"/>
          <w:szCs w:val="24"/>
        </w:rPr>
        <w:t>[Client]</w:t>
      </w:r>
      <w:r w:rsidR="001274C3" w:rsidRPr="00A20532">
        <w:rPr>
          <w:rFonts w:ascii="Times New Roman" w:hAnsi="Times New Roman" w:cs="Times New Roman"/>
          <w:sz w:val="24"/>
          <w:szCs w:val="24"/>
        </w:rPr>
        <w:t xml:space="preserve"> </w:t>
      </w:r>
      <w:r w:rsidRPr="00A20532">
        <w:rPr>
          <w:rFonts w:ascii="Times New Roman" w:hAnsi="Times New Roman" w:cs="Times New Roman"/>
          <w:sz w:val="24"/>
          <w:szCs w:val="24"/>
        </w:rPr>
        <w:t>is a</w:t>
      </w:r>
      <w:r w:rsidR="004F52DF" w:rsidRPr="00A20532">
        <w:rPr>
          <w:rFonts w:ascii="Times New Roman" w:hAnsi="Times New Roman" w:cs="Times New Roman"/>
          <w:sz w:val="24"/>
          <w:szCs w:val="24"/>
        </w:rPr>
        <w:t xml:space="preserve"> victim of crime who applied for a U visa and </w:t>
      </w:r>
      <w:r w:rsidR="00F83FA7">
        <w:rPr>
          <w:rFonts w:ascii="Times New Roman" w:hAnsi="Times New Roman" w:cs="Times New Roman"/>
          <w:sz w:val="24"/>
          <w:szCs w:val="24"/>
        </w:rPr>
        <w:t>[</w:t>
      </w:r>
      <w:r w:rsidR="004F52DF" w:rsidRPr="00A20532">
        <w:rPr>
          <w:rFonts w:ascii="Times New Roman" w:hAnsi="Times New Roman" w:cs="Times New Roman"/>
          <w:sz w:val="24"/>
          <w:szCs w:val="24"/>
        </w:rPr>
        <w:t>was granted a bona fide determination/placed on the waiting list</w:t>
      </w:r>
      <w:r w:rsidR="00F83FA7">
        <w:rPr>
          <w:rFonts w:ascii="Times New Roman" w:hAnsi="Times New Roman" w:cs="Times New Roman"/>
          <w:sz w:val="24"/>
          <w:szCs w:val="24"/>
        </w:rPr>
        <w:t>]</w:t>
      </w:r>
      <w:r w:rsidR="004F52DF" w:rsidRPr="00A20532">
        <w:rPr>
          <w:rFonts w:ascii="Times New Roman" w:hAnsi="Times New Roman" w:cs="Times New Roman"/>
          <w:sz w:val="24"/>
          <w:szCs w:val="24"/>
        </w:rPr>
        <w:t xml:space="preserve">. On </w:t>
      </w:r>
      <w:r w:rsidR="00641AB3" w:rsidRPr="00A20532">
        <w:rPr>
          <w:rFonts w:ascii="Times New Roman" w:hAnsi="Times New Roman" w:cs="Times New Roman"/>
          <w:sz w:val="24"/>
          <w:szCs w:val="24"/>
        </w:rPr>
        <w:t>[date]</w:t>
      </w:r>
      <w:r w:rsidR="004F52DF" w:rsidRPr="00A20532">
        <w:rPr>
          <w:rFonts w:ascii="Times New Roman" w:hAnsi="Times New Roman" w:cs="Times New Roman"/>
          <w:sz w:val="24"/>
          <w:szCs w:val="24"/>
        </w:rPr>
        <w:t xml:space="preserve">, USCIS granted </w:t>
      </w:r>
      <w:r w:rsidR="00A10C5A" w:rsidRPr="00A20532">
        <w:rPr>
          <w:rFonts w:ascii="Times New Roman" w:hAnsi="Times New Roman" w:cs="Times New Roman"/>
          <w:sz w:val="24"/>
          <w:szCs w:val="24"/>
        </w:rPr>
        <w:t>[Client]</w:t>
      </w:r>
      <w:r w:rsidR="004F52DF" w:rsidRPr="00A20532">
        <w:rPr>
          <w:rFonts w:ascii="Times New Roman" w:hAnsi="Times New Roman" w:cs="Times New Roman"/>
          <w:sz w:val="24"/>
          <w:szCs w:val="24"/>
        </w:rPr>
        <w:t xml:space="preserve"> deferred action in connection with </w:t>
      </w:r>
      <w:r w:rsidR="00641AB3" w:rsidRPr="00A20532">
        <w:rPr>
          <w:rFonts w:ascii="Times New Roman" w:hAnsi="Times New Roman" w:cs="Times New Roman"/>
          <w:sz w:val="24"/>
          <w:szCs w:val="24"/>
        </w:rPr>
        <w:t>[his/her]</w:t>
      </w:r>
      <w:r w:rsidR="004F52DF" w:rsidRPr="00A20532">
        <w:rPr>
          <w:rFonts w:ascii="Times New Roman" w:hAnsi="Times New Roman" w:cs="Times New Roman"/>
          <w:sz w:val="24"/>
          <w:szCs w:val="24"/>
        </w:rPr>
        <w:t xml:space="preserve"> bona fide </w:t>
      </w:r>
      <w:r w:rsidR="005545D3" w:rsidRPr="00A20532">
        <w:rPr>
          <w:rFonts w:ascii="Times New Roman" w:hAnsi="Times New Roman" w:cs="Times New Roman"/>
          <w:sz w:val="24"/>
          <w:szCs w:val="24"/>
        </w:rPr>
        <w:t>[</w:t>
      </w:r>
      <w:r w:rsidR="004F52DF" w:rsidRPr="00A20532">
        <w:rPr>
          <w:rFonts w:ascii="Times New Roman" w:hAnsi="Times New Roman" w:cs="Times New Roman"/>
          <w:sz w:val="24"/>
          <w:szCs w:val="24"/>
        </w:rPr>
        <w:t>U visa</w:t>
      </w:r>
      <w:r w:rsidR="005545D3" w:rsidRPr="00A20532">
        <w:rPr>
          <w:rFonts w:ascii="Times New Roman" w:hAnsi="Times New Roman" w:cs="Times New Roman"/>
          <w:sz w:val="24"/>
          <w:szCs w:val="24"/>
        </w:rPr>
        <w:t>/ T visa]</w:t>
      </w:r>
      <w:r w:rsidR="004F52DF" w:rsidRPr="00A20532">
        <w:rPr>
          <w:rFonts w:ascii="Times New Roman" w:hAnsi="Times New Roman" w:cs="Times New Roman"/>
          <w:sz w:val="24"/>
          <w:szCs w:val="24"/>
        </w:rPr>
        <w:t xml:space="preserve"> </w:t>
      </w:r>
      <w:r w:rsidR="00537DD2" w:rsidRPr="00A20532">
        <w:rPr>
          <w:rFonts w:ascii="Times New Roman" w:hAnsi="Times New Roman" w:cs="Times New Roman"/>
          <w:sz w:val="24"/>
          <w:szCs w:val="24"/>
        </w:rPr>
        <w:t xml:space="preserve">petition </w:t>
      </w:r>
      <w:r w:rsidR="004F52DF" w:rsidRPr="00A20532">
        <w:rPr>
          <w:rFonts w:ascii="Times New Roman" w:hAnsi="Times New Roman" w:cs="Times New Roman"/>
          <w:sz w:val="24"/>
          <w:szCs w:val="24"/>
        </w:rPr>
        <w:t xml:space="preserve">and </w:t>
      </w:r>
      <w:r w:rsidR="00A10C5A" w:rsidRPr="00A20532">
        <w:rPr>
          <w:rFonts w:ascii="Times New Roman" w:hAnsi="Times New Roman" w:cs="Times New Roman"/>
          <w:sz w:val="24"/>
          <w:szCs w:val="24"/>
        </w:rPr>
        <w:t>[Client]</w:t>
      </w:r>
      <w:r w:rsidR="004F52DF" w:rsidRPr="00A20532">
        <w:rPr>
          <w:rFonts w:ascii="Times New Roman" w:hAnsi="Times New Roman" w:cs="Times New Roman"/>
          <w:sz w:val="24"/>
          <w:szCs w:val="24"/>
        </w:rPr>
        <w:t xml:space="preserve"> is</w:t>
      </w:r>
      <w:r w:rsidRPr="00A20532">
        <w:rPr>
          <w:rFonts w:ascii="Times New Roman" w:hAnsi="Times New Roman" w:cs="Times New Roman"/>
          <w:sz w:val="24"/>
          <w:szCs w:val="24"/>
        </w:rPr>
        <w:t xml:space="preserve"> current</w:t>
      </w:r>
      <w:r w:rsidR="004F52DF" w:rsidRPr="00A20532">
        <w:rPr>
          <w:rFonts w:ascii="Times New Roman" w:hAnsi="Times New Roman" w:cs="Times New Roman"/>
          <w:sz w:val="24"/>
          <w:szCs w:val="24"/>
        </w:rPr>
        <w:t>ly in</w:t>
      </w:r>
      <w:r w:rsidRPr="00A20532">
        <w:rPr>
          <w:rFonts w:ascii="Times New Roman" w:hAnsi="Times New Roman" w:cs="Times New Roman"/>
          <w:sz w:val="24"/>
          <w:szCs w:val="24"/>
        </w:rPr>
        <w:t xml:space="preserve"> </w:t>
      </w:r>
      <w:r w:rsidR="004F52DF" w:rsidRPr="00A20532">
        <w:rPr>
          <w:rFonts w:ascii="Times New Roman" w:hAnsi="Times New Roman" w:cs="Times New Roman"/>
          <w:sz w:val="24"/>
          <w:szCs w:val="24"/>
        </w:rPr>
        <w:t>Deferred Action</w:t>
      </w:r>
      <w:r w:rsidRPr="00A20532">
        <w:rPr>
          <w:rFonts w:ascii="Times New Roman" w:hAnsi="Times New Roman" w:cs="Times New Roman"/>
          <w:sz w:val="24"/>
          <w:szCs w:val="24"/>
        </w:rPr>
        <w:t xml:space="preserve"> Status</w:t>
      </w:r>
      <w:r w:rsidR="00E22662" w:rsidRPr="00A20532">
        <w:rPr>
          <w:rFonts w:ascii="Times New Roman" w:hAnsi="Times New Roman" w:cs="Times New Roman"/>
          <w:sz w:val="24"/>
          <w:szCs w:val="24"/>
        </w:rPr>
        <w:t xml:space="preserve">. </w:t>
      </w:r>
      <w:r w:rsidR="00ED332B">
        <w:rPr>
          <w:rFonts w:ascii="Times New Roman" w:hAnsi="Times New Roman" w:cs="Times New Roman"/>
          <w:sz w:val="24"/>
          <w:szCs w:val="24"/>
        </w:rPr>
        <w:t xml:space="preserve">For the reasons described below, we ask that ICE not detain [Client], as doing so would </w:t>
      </w:r>
      <w:r w:rsidR="00161EC7">
        <w:rPr>
          <w:rFonts w:ascii="Times New Roman" w:hAnsi="Times New Roman" w:cs="Times New Roman"/>
          <w:sz w:val="24"/>
          <w:szCs w:val="24"/>
        </w:rPr>
        <w:t>violate</w:t>
      </w:r>
      <w:r w:rsidR="00F83FA7">
        <w:rPr>
          <w:rFonts w:ascii="Times New Roman" w:hAnsi="Times New Roman" w:cs="Times New Roman"/>
          <w:sz w:val="24"/>
          <w:szCs w:val="24"/>
        </w:rPr>
        <w:t xml:space="preserve"> a recent federal court order</w:t>
      </w:r>
      <w:r w:rsidR="0095649D">
        <w:rPr>
          <w:rFonts w:ascii="Times New Roman" w:hAnsi="Times New Roman" w:cs="Times New Roman"/>
          <w:sz w:val="24"/>
          <w:szCs w:val="24"/>
        </w:rPr>
        <w:t xml:space="preserve"> and binding ICE policies </w:t>
      </w:r>
      <w:r w:rsidR="00603629">
        <w:rPr>
          <w:rFonts w:ascii="Times New Roman" w:hAnsi="Times New Roman" w:cs="Times New Roman"/>
          <w:sz w:val="24"/>
          <w:szCs w:val="24"/>
        </w:rPr>
        <w:t>as well as</w:t>
      </w:r>
      <w:r w:rsidR="00161EC7">
        <w:rPr>
          <w:rFonts w:ascii="Times New Roman" w:hAnsi="Times New Roman" w:cs="Times New Roman"/>
          <w:sz w:val="24"/>
          <w:szCs w:val="24"/>
        </w:rPr>
        <w:t xml:space="preserve"> Due Process</w:t>
      </w:r>
      <w:r w:rsidR="00ED332B">
        <w:rPr>
          <w:rFonts w:ascii="Times New Roman" w:hAnsi="Times New Roman" w:cs="Times New Roman"/>
          <w:sz w:val="24"/>
          <w:szCs w:val="24"/>
        </w:rPr>
        <w:t>.</w:t>
      </w:r>
    </w:p>
    <w:p w14:paraId="3E45CEF9" w14:textId="77777777" w:rsidR="00E80D73" w:rsidRPr="00A20532" w:rsidRDefault="00E80D73" w:rsidP="00E80D73">
      <w:pPr>
        <w:spacing w:after="0" w:line="240" w:lineRule="auto"/>
        <w:jc w:val="both"/>
        <w:rPr>
          <w:rFonts w:ascii="Times New Roman" w:hAnsi="Times New Roman" w:cs="Times New Roman"/>
          <w:sz w:val="24"/>
          <w:szCs w:val="24"/>
        </w:rPr>
      </w:pPr>
    </w:p>
    <w:p w14:paraId="15EA629A" w14:textId="6A7F02E5" w:rsidR="00C8342A" w:rsidRDefault="00C8342A" w:rsidP="00C8342A">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On May 20, 2026, </w:t>
      </w:r>
      <w:r w:rsidR="005B161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district court stayed </w:t>
      </w:r>
      <w:hyperlink r:id="rId11" w:history="1">
        <w:r w:rsidRPr="0028553C">
          <w:rPr>
            <w:rStyle w:val="Hyperlink"/>
            <w:rFonts w:ascii="Times New Roman" w:eastAsia="Times New Roman" w:hAnsi="Times New Roman" w:cs="Times New Roman"/>
            <w:sz w:val="24"/>
            <w:szCs w:val="24"/>
          </w:rPr>
          <w:t xml:space="preserve">2025 Guidance, </w:t>
        </w:r>
        <w:r w:rsidRPr="0028553C">
          <w:rPr>
            <w:rStyle w:val="Hyperlink"/>
            <w:rFonts w:ascii="Times New Roman" w:hAnsi="Times New Roman" w:cs="Times New Roman"/>
            <w:sz w:val="24"/>
            <w:szCs w:val="24"/>
          </w:rPr>
          <w:t>ICE Policy Number 11005.4,</w:t>
        </w:r>
      </w:hyperlink>
      <w:r>
        <w:rPr>
          <w:rFonts w:ascii="Times New Roman" w:hAnsi="Times New Roman" w:cs="Times New Roman"/>
          <w:sz w:val="24"/>
          <w:szCs w:val="24"/>
        </w:rPr>
        <w:t xml:space="preserve"> which </w:t>
      </w:r>
      <w:r>
        <w:rPr>
          <w:rFonts w:ascii="Times New Roman" w:eastAsia="Times New Roman" w:hAnsi="Times New Roman" w:cs="Times New Roman"/>
          <w:sz w:val="24"/>
          <w:szCs w:val="24"/>
        </w:rPr>
        <w:t xml:space="preserve">rescinded protections for U, T, and VAWA petitioners. </w:t>
      </w:r>
      <w:proofErr w:type="spellStart"/>
      <w:r w:rsidRPr="001E2DFD">
        <w:rPr>
          <w:rFonts w:ascii="Times New Roman" w:hAnsi="Times New Roman" w:cs="Times New Roman"/>
          <w:i/>
          <w:iCs/>
          <w:sz w:val="24"/>
          <w:szCs w:val="24"/>
        </w:rPr>
        <w:t>Immigr</w:t>
      </w:r>
      <w:proofErr w:type="spellEnd"/>
      <w:r w:rsidRPr="001E2DFD">
        <w:rPr>
          <w:rFonts w:ascii="Times New Roman" w:hAnsi="Times New Roman" w:cs="Times New Roman"/>
          <w:i/>
          <w:iCs/>
          <w:sz w:val="24"/>
          <w:szCs w:val="24"/>
        </w:rPr>
        <w:t>. Ctr. for Women &amp; Child. v. Noem</w:t>
      </w:r>
      <w:r w:rsidRPr="001E2DFD">
        <w:rPr>
          <w:rFonts w:ascii="Times New Roman" w:hAnsi="Times New Roman" w:cs="Times New Roman"/>
          <w:sz w:val="24"/>
          <w:szCs w:val="24"/>
        </w:rPr>
        <w:t>, No. 2:25-CV-09848-AB-AS, 2026 WL 1455004, at *47 (C.D. Cal. May 20, 2026)</w:t>
      </w:r>
      <w:r>
        <w:rPr>
          <w:rFonts w:ascii="Times New Roman" w:hAnsi="Times New Roman" w:cs="Times New Roman"/>
          <w:sz w:val="24"/>
          <w:szCs w:val="24"/>
        </w:rPr>
        <w:t xml:space="preserve"> (hereinafter “</w:t>
      </w:r>
      <w:r>
        <w:rPr>
          <w:rFonts w:ascii="Times New Roman" w:hAnsi="Times New Roman" w:cs="Times New Roman"/>
          <w:i/>
          <w:iCs/>
          <w:sz w:val="24"/>
          <w:szCs w:val="24"/>
        </w:rPr>
        <w:t>ICWC v. Noem</w:t>
      </w:r>
      <w:r>
        <w:rPr>
          <w:rFonts w:ascii="Times New Roman" w:hAnsi="Times New Roman" w:cs="Times New Roman"/>
          <w:sz w:val="24"/>
          <w:szCs w:val="24"/>
        </w:rPr>
        <w:t>”) (“</w:t>
      </w:r>
      <w:r w:rsidRPr="002C564E">
        <w:rPr>
          <w:rFonts w:ascii="Times New Roman" w:hAnsi="Times New Roman" w:cs="Times New Roman"/>
          <w:sz w:val="24"/>
          <w:szCs w:val="24"/>
        </w:rPr>
        <w:t>the Court hereby STAYS the 2025 Guidance,</w:t>
      </w:r>
      <w:r>
        <w:rPr>
          <w:rFonts w:ascii="Times New Roman" w:hAnsi="Times New Roman" w:cs="Times New Roman"/>
          <w:sz w:val="24"/>
          <w:szCs w:val="24"/>
        </w:rPr>
        <w:t xml:space="preserve"> </w:t>
      </w:r>
      <w:r w:rsidRPr="002C564E">
        <w:rPr>
          <w:rFonts w:ascii="Times New Roman" w:hAnsi="Times New Roman" w:cs="Times New Roman"/>
          <w:sz w:val="24"/>
          <w:szCs w:val="24"/>
        </w:rPr>
        <w:t>including its rescission of prior policies.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In so doing, the effect of the court’s order is to reinstate the </w:t>
      </w:r>
      <w:hyperlink r:id="rId12" w:history="1">
        <w:r w:rsidRPr="0028553C">
          <w:rPr>
            <w:rStyle w:val="Hyperlink"/>
            <w:rFonts w:ascii="Times New Roman" w:eastAsia="Times New Roman" w:hAnsi="Times New Roman" w:cs="Times New Roman"/>
            <w:sz w:val="24"/>
            <w:szCs w:val="24"/>
          </w:rPr>
          <w:t>2021 Directive, ICE Directive 11005.3</w:t>
        </w:r>
      </w:hyperlink>
      <w:r>
        <w:rPr>
          <w:rFonts w:ascii="Times New Roman" w:eastAsia="Times New Roman" w:hAnsi="Times New Roman" w:cs="Times New Roman"/>
          <w:sz w:val="24"/>
          <w:szCs w:val="24"/>
        </w:rPr>
        <w:t>, requiring ICE to use a “Victim-Centered Approach” when handling the cases of U visa, T visa, and VAWA petitioners</w:t>
      </w:r>
      <w:r w:rsidRPr="00CD61BB">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the </w:t>
      </w:r>
      <w:hyperlink r:id="rId13" w:history="1">
        <w:r w:rsidRPr="00FB505D">
          <w:rPr>
            <w:rStyle w:val="Hyperlink"/>
            <w:rFonts w:ascii="Times New Roman" w:eastAsia="Times New Roman" w:hAnsi="Times New Roman" w:cs="Times New Roman"/>
            <w:sz w:val="24"/>
            <w:szCs w:val="24"/>
          </w:rPr>
          <w:t>2011 Policy Statement 10076.1</w:t>
        </w:r>
      </w:hyperlink>
      <w:r>
        <w:rPr>
          <w:rFonts w:ascii="Times New Roman" w:eastAsia="Times New Roman" w:hAnsi="Times New Roman" w:cs="Times New Roman"/>
          <w:sz w:val="24"/>
          <w:szCs w:val="24"/>
        </w:rPr>
        <w:t xml:space="preserve">. </w:t>
      </w:r>
      <w:r>
        <w:rPr>
          <w:rFonts w:ascii="Times New Roman" w:hAnsi="Times New Roman" w:cs="Times New Roman"/>
          <w:sz w:val="24"/>
          <w:szCs w:val="24"/>
        </w:rPr>
        <w:t>The decision</w:t>
      </w:r>
      <w:r w:rsidR="00E22662" w:rsidRPr="00A20532">
        <w:rPr>
          <w:rFonts w:ascii="Times New Roman" w:hAnsi="Times New Roman" w:cs="Times New Roman"/>
          <w:sz w:val="24"/>
          <w:szCs w:val="24"/>
        </w:rPr>
        <w:t xml:space="preserve"> </w:t>
      </w:r>
      <w:r w:rsidR="005545D3" w:rsidRPr="00A20532">
        <w:rPr>
          <w:rFonts w:ascii="Times New Roman" w:hAnsi="Times New Roman" w:cs="Times New Roman"/>
          <w:sz w:val="24"/>
          <w:szCs w:val="24"/>
        </w:rPr>
        <w:t xml:space="preserve">affirmed that DHS cannot </w:t>
      </w:r>
      <w:r w:rsidR="00ED332B">
        <w:rPr>
          <w:rFonts w:ascii="Times New Roman" w:hAnsi="Times New Roman" w:cs="Times New Roman"/>
          <w:sz w:val="24"/>
          <w:szCs w:val="24"/>
        </w:rPr>
        <w:t xml:space="preserve">detain or </w:t>
      </w:r>
      <w:r w:rsidR="005545D3" w:rsidRPr="00A20532">
        <w:rPr>
          <w:rFonts w:ascii="Times New Roman" w:hAnsi="Times New Roman" w:cs="Times New Roman"/>
          <w:sz w:val="24"/>
          <w:szCs w:val="24"/>
        </w:rPr>
        <w:t xml:space="preserve">remove a [U visa/T visa] petitioner who is in deferred action status. </w:t>
      </w:r>
      <w:r>
        <w:rPr>
          <w:rFonts w:ascii="Times New Roman" w:hAnsi="Times New Roman" w:cs="Times New Roman"/>
          <w:i/>
          <w:iCs/>
          <w:sz w:val="24"/>
          <w:szCs w:val="24"/>
        </w:rPr>
        <w:t xml:space="preserve">ICWC v. Noem </w:t>
      </w:r>
      <w:r>
        <w:rPr>
          <w:rFonts w:ascii="Times New Roman" w:hAnsi="Times New Roman" w:cs="Times New Roman"/>
          <w:sz w:val="24"/>
          <w:szCs w:val="24"/>
        </w:rPr>
        <w:t>at</w:t>
      </w:r>
      <w:r w:rsidR="00C91161" w:rsidRPr="001E2DFD">
        <w:rPr>
          <w:rFonts w:ascii="Times New Roman" w:hAnsi="Times New Roman" w:cs="Times New Roman"/>
          <w:sz w:val="24"/>
          <w:szCs w:val="24"/>
        </w:rPr>
        <w:t xml:space="preserve"> *4</w:t>
      </w:r>
      <w:r w:rsidR="00C91161">
        <w:rPr>
          <w:rFonts w:ascii="Times New Roman" w:hAnsi="Times New Roman" w:cs="Times New Roman"/>
          <w:sz w:val="24"/>
          <w:szCs w:val="24"/>
        </w:rPr>
        <w:t>0</w:t>
      </w:r>
      <w:r w:rsidR="00C91161" w:rsidRPr="001E2DFD">
        <w:rPr>
          <w:rFonts w:ascii="Times New Roman" w:hAnsi="Times New Roman" w:cs="Times New Roman"/>
          <w:sz w:val="24"/>
          <w:szCs w:val="24"/>
        </w:rPr>
        <w:t xml:space="preserve"> </w:t>
      </w:r>
      <w:r w:rsidR="005545D3" w:rsidRPr="00A20532">
        <w:rPr>
          <w:rFonts w:ascii="Times New Roman" w:hAnsi="Times New Roman" w:cs="Times New Roman"/>
          <w:sz w:val="24"/>
          <w:szCs w:val="24"/>
        </w:rPr>
        <w:t xml:space="preserve">(“a person with deferred action should neither be removed nor detained for immigration enforcement (removal) purposes.”). </w:t>
      </w:r>
    </w:p>
    <w:p w14:paraId="23D7D00B" w14:textId="77777777" w:rsidR="00C8342A" w:rsidRDefault="00C8342A" w:rsidP="00ED332B">
      <w:pPr>
        <w:spacing w:after="0" w:line="240" w:lineRule="auto"/>
        <w:jc w:val="both"/>
        <w:rPr>
          <w:rFonts w:ascii="Times New Roman" w:hAnsi="Times New Roman" w:cs="Times New Roman"/>
          <w:sz w:val="24"/>
          <w:szCs w:val="24"/>
        </w:rPr>
      </w:pPr>
    </w:p>
    <w:p w14:paraId="1BC1EDA6" w14:textId="21975EF8" w:rsidR="00F05851" w:rsidRPr="00A20532" w:rsidRDefault="00C8342A" w:rsidP="00ED3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order applies to, among others, the</w:t>
      </w:r>
      <w:r w:rsidR="00ED332B">
        <w:rPr>
          <w:rFonts w:ascii="Times New Roman" w:hAnsi="Times New Roman" w:cs="Times New Roman"/>
          <w:sz w:val="24"/>
          <w:szCs w:val="24"/>
        </w:rPr>
        <w:t xml:space="preserve"> Deferred Action Class </w:t>
      </w:r>
      <w:r w:rsidR="0095649D">
        <w:rPr>
          <w:rFonts w:ascii="Times New Roman" w:hAnsi="Times New Roman" w:cs="Times New Roman"/>
          <w:sz w:val="24"/>
          <w:szCs w:val="24"/>
        </w:rPr>
        <w:t>certified by the court, which is</w:t>
      </w:r>
      <w:r w:rsidR="00ED332B">
        <w:rPr>
          <w:rFonts w:ascii="Times New Roman" w:hAnsi="Times New Roman" w:cs="Times New Roman"/>
          <w:sz w:val="24"/>
          <w:szCs w:val="24"/>
        </w:rPr>
        <w:t xml:space="preserve"> defined as</w:t>
      </w:r>
      <w:r w:rsidR="00ED332B" w:rsidRPr="00ED332B">
        <w:rPr>
          <w:rFonts w:ascii="TimesNewRoman" w:hAnsi="TimesNewRoman" w:cs="TimesNewRoman"/>
          <w:kern w:val="0"/>
          <w:sz w:val="28"/>
          <w:szCs w:val="28"/>
        </w:rPr>
        <w:t xml:space="preserve"> </w:t>
      </w:r>
      <w:r w:rsidR="00ED332B">
        <w:rPr>
          <w:rFonts w:ascii="TimesNewRoman" w:hAnsi="TimesNewRoman" w:cs="TimesNewRoman"/>
          <w:kern w:val="0"/>
          <w:sz w:val="28"/>
          <w:szCs w:val="28"/>
        </w:rPr>
        <w:t>“</w:t>
      </w:r>
      <w:r w:rsidR="00F652CB" w:rsidRPr="00F652CB">
        <w:rPr>
          <w:rFonts w:ascii="Times New Roman" w:hAnsi="Times New Roman" w:cs="Times New Roman"/>
          <w:sz w:val="24"/>
          <w:szCs w:val="24"/>
        </w:rPr>
        <w:t>All individuals to whom USCIS has granted deferred action based on a pending U or T visa petition and who, during the authorized period of deferred action, ICE detains, seeks to detain, or removed without providing notice and an opportunity to be heard regarding potential revocation of their deferred action status.</w:t>
      </w:r>
      <w:r w:rsidR="00F652CB">
        <w:rPr>
          <w:rFonts w:ascii="Times New Roman" w:hAnsi="Times New Roman" w:cs="Times New Roman"/>
          <w:sz w:val="24"/>
          <w:szCs w:val="24"/>
        </w:rPr>
        <w:t xml:space="preserve">” </w:t>
      </w:r>
      <w:r w:rsidR="00ED332B">
        <w:rPr>
          <w:rFonts w:ascii="Times New Roman" w:hAnsi="Times New Roman" w:cs="Times New Roman"/>
          <w:i/>
          <w:iCs/>
          <w:sz w:val="24"/>
          <w:szCs w:val="24"/>
        </w:rPr>
        <w:t xml:space="preserve">Id. </w:t>
      </w:r>
      <w:r w:rsidR="00ED332B">
        <w:rPr>
          <w:rFonts w:ascii="Times New Roman" w:hAnsi="Times New Roman" w:cs="Times New Roman"/>
          <w:sz w:val="24"/>
          <w:szCs w:val="24"/>
        </w:rPr>
        <w:t xml:space="preserve">at </w:t>
      </w:r>
      <w:r w:rsidR="00F652CB">
        <w:rPr>
          <w:rFonts w:ascii="Times New Roman" w:hAnsi="Times New Roman" w:cs="Times New Roman"/>
          <w:sz w:val="24"/>
          <w:szCs w:val="24"/>
        </w:rPr>
        <w:t>*47</w:t>
      </w:r>
      <w:r w:rsidR="00ED332B">
        <w:rPr>
          <w:rFonts w:ascii="Times New Roman" w:hAnsi="Times New Roman" w:cs="Times New Roman"/>
          <w:sz w:val="24"/>
          <w:szCs w:val="24"/>
        </w:rPr>
        <w:t xml:space="preserve">. As to that class, the court </w:t>
      </w:r>
      <w:r w:rsidR="006F7695">
        <w:rPr>
          <w:rFonts w:ascii="Times New Roman" w:hAnsi="Times New Roman" w:cs="Times New Roman"/>
          <w:sz w:val="24"/>
          <w:szCs w:val="24"/>
        </w:rPr>
        <w:t xml:space="preserve">stayed ICE’s policy of </w:t>
      </w:r>
      <w:r w:rsidR="00ED332B">
        <w:rPr>
          <w:rFonts w:ascii="Times New Roman" w:hAnsi="Times New Roman" w:cs="Times New Roman"/>
          <w:sz w:val="24"/>
          <w:szCs w:val="24"/>
        </w:rPr>
        <w:t>refusing to “</w:t>
      </w:r>
      <w:r w:rsidR="00ED332B" w:rsidRPr="00ED332B">
        <w:rPr>
          <w:rFonts w:ascii="Times New Roman" w:hAnsi="Times New Roman" w:cs="Times New Roman"/>
          <w:sz w:val="24"/>
          <w:szCs w:val="24"/>
        </w:rPr>
        <w:t>honor grants of deferred action conferred by</w:t>
      </w:r>
      <w:r w:rsidR="00ED332B">
        <w:rPr>
          <w:rFonts w:ascii="Times New Roman" w:hAnsi="Times New Roman" w:cs="Times New Roman"/>
          <w:sz w:val="24"/>
          <w:szCs w:val="24"/>
        </w:rPr>
        <w:t xml:space="preserve"> </w:t>
      </w:r>
      <w:r w:rsidR="00ED332B" w:rsidRPr="00ED332B">
        <w:rPr>
          <w:rFonts w:ascii="Times New Roman" w:hAnsi="Times New Roman" w:cs="Times New Roman"/>
          <w:sz w:val="24"/>
          <w:szCs w:val="24"/>
        </w:rPr>
        <w:t>USCIS to individuals with pending petitions for U or T visas</w:t>
      </w:r>
      <w:r w:rsidR="00ED332B">
        <w:rPr>
          <w:rFonts w:ascii="Times New Roman" w:hAnsi="Times New Roman" w:cs="Times New Roman"/>
          <w:sz w:val="24"/>
          <w:szCs w:val="24"/>
        </w:rPr>
        <w:t xml:space="preserve">” by </w:t>
      </w:r>
      <w:r w:rsidR="006F7695">
        <w:rPr>
          <w:rFonts w:ascii="Times New Roman" w:hAnsi="Times New Roman" w:cs="Times New Roman"/>
          <w:sz w:val="24"/>
          <w:szCs w:val="24"/>
        </w:rPr>
        <w:t>detaining</w:t>
      </w:r>
      <w:r w:rsidR="00ED332B">
        <w:rPr>
          <w:rFonts w:ascii="Times New Roman" w:hAnsi="Times New Roman" w:cs="Times New Roman"/>
          <w:sz w:val="24"/>
          <w:szCs w:val="24"/>
        </w:rPr>
        <w:t xml:space="preserve"> or removing such individuals while still in deferred action status</w:t>
      </w:r>
      <w:r w:rsidR="006F7695">
        <w:rPr>
          <w:rFonts w:ascii="Times New Roman" w:hAnsi="Times New Roman" w:cs="Times New Roman"/>
          <w:sz w:val="24"/>
          <w:szCs w:val="24"/>
        </w:rPr>
        <w:t xml:space="preserve">. </w:t>
      </w:r>
      <w:r w:rsidR="006F7695" w:rsidRPr="006F7695">
        <w:rPr>
          <w:rFonts w:ascii="Times New Roman" w:hAnsi="Times New Roman" w:cs="Times New Roman"/>
          <w:i/>
          <w:iCs/>
          <w:sz w:val="24"/>
          <w:szCs w:val="24"/>
        </w:rPr>
        <w:t>Id</w:t>
      </w:r>
      <w:r w:rsidR="006F7695">
        <w:rPr>
          <w:rFonts w:ascii="Times New Roman" w:hAnsi="Times New Roman" w:cs="Times New Roman"/>
          <w:sz w:val="24"/>
          <w:szCs w:val="24"/>
        </w:rPr>
        <w:t xml:space="preserve">. </w:t>
      </w:r>
      <w:r w:rsidR="00F83FA7">
        <w:rPr>
          <w:rFonts w:ascii="Times New Roman" w:hAnsi="Times New Roman" w:cs="Times New Roman"/>
          <w:sz w:val="24"/>
          <w:szCs w:val="24"/>
        </w:rPr>
        <w:t>Any actions by</w:t>
      </w:r>
      <w:r w:rsidR="00ED332B">
        <w:rPr>
          <w:rFonts w:ascii="Times New Roman" w:hAnsi="Times New Roman" w:cs="Times New Roman"/>
          <w:sz w:val="24"/>
          <w:szCs w:val="24"/>
        </w:rPr>
        <w:t xml:space="preserve"> ICE to detain or remove </w:t>
      </w:r>
      <w:r w:rsidR="005545D3" w:rsidRPr="00A20532">
        <w:rPr>
          <w:rFonts w:ascii="Times New Roman" w:hAnsi="Times New Roman" w:cs="Times New Roman"/>
          <w:sz w:val="24"/>
          <w:szCs w:val="24"/>
        </w:rPr>
        <w:t>[Client]</w:t>
      </w:r>
      <w:r w:rsidR="00F83FA7">
        <w:rPr>
          <w:rFonts w:ascii="Times New Roman" w:hAnsi="Times New Roman" w:cs="Times New Roman"/>
          <w:sz w:val="24"/>
          <w:szCs w:val="24"/>
        </w:rPr>
        <w:t xml:space="preserve"> </w:t>
      </w:r>
      <w:r w:rsidR="00ED332B">
        <w:rPr>
          <w:rFonts w:ascii="Times New Roman" w:hAnsi="Times New Roman" w:cs="Times New Roman"/>
          <w:sz w:val="24"/>
          <w:szCs w:val="24"/>
        </w:rPr>
        <w:t>would make [</w:t>
      </w:r>
      <w:r w:rsidR="00F83FA7">
        <w:rPr>
          <w:rFonts w:ascii="Times New Roman" w:hAnsi="Times New Roman" w:cs="Times New Roman"/>
          <w:sz w:val="24"/>
          <w:szCs w:val="24"/>
        </w:rPr>
        <w:t>Client</w:t>
      </w:r>
      <w:r w:rsidR="00ED332B">
        <w:rPr>
          <w:rFonts w:ascii="Times New Roman" w:hAnsi="Times New Roman" w:cs="Times New Roman"/>
          <w:sz w:val="24"/>
          <w:szCs w:val="24"/>
        </w:rPr>
        <w:t>]</w:t>
      </w:r>
      <w:r w:rsidR="00797E19">
        <w:rPr>
          <w:rFonts w:ascii="Times New Roman" w:hAnsi="Times New Roman" w:cs="Times New Roman"/>
          <w:sz w:val="24"/>
          <w:szCs w:val="24"/>
        </w:rPr>
        <w:t xml:space="preserve"> </w:t>
      </w:r>
      <w:r w:rsidR="005545D3" w:rsidRPr="00A20532">
        <w:rPr>
          <w:rFonts w:ascii="Times New Roman" w:hAnsi="Times New Roman" w:cs="Times New Roman"/>
          <w:sz w:val="24"/>
          <w:szCs w:val="24"/>
        </w:rPr>
        <w:t>a Deferred Action Class Member</w:t>
      </w:r>
      <w:r w:rsidR="000628C6" w:rsidRPr="00A20532">
        <w:rPr>
          <w:rFonts w:ascii="Times New Roman" w:hAnsi="Times New Roman" w:cs="Times New Roman"/>
          <w:sz w:val="24"/>
          <w:szCs w:val="24"/>
        </w:rPr>
        <w:t xml:space="preserve"> </w:t>
      </w:r>
      <w:r w:rsidR="00ED332B">
        <w:rPr>
          <w:rFonts w:ascii="Times New Roman" w:hAnsi="Times New Roman" w:cs="Times New Roman"/>
          <w:sz w:val="24"/>
          <w:szCs w:val="24"/>
        </w:rPr>
        <w:t>entitled to the protection of the court’s order</w:t>
      </w:r>
      <w:r w:rsidR="0095649D">
        <w:rPr>
          <w:rFonts w:ascii="Times New Roman" w:hAnsi="Times New Roman" w:cs="Times New Roman"/>
          <w:sz w:val="24"/>
          <w:szCs w:val="24"/>
        </w:rPr>
        <w:t xml:space="preserve"> against detention and removal</w:t>
      </w:r>
      <w:r w:rsidR="0095649D">
        <w:rPr>
          <w:rFonts w:ascii="Times New Roman" w:eastAsia="Times New Roman" w:hAnsi="Times New Roman" w:cs="Times New Roman"/>
          <w:sz w:val="24"/>
          <w:szCs w:val="24"/>
        </w:rPr>
        <w:t>. [Reference/include evidence demonstrating deferred action status.]</w:t>
      </w:r>
    </w:p>
    <w:p w14:paraId="57FBAE04" w14:textId="77777777" w:rsidR="00F05851" w:rsidRPr="00A20532" w:rsidRDefault="00F05851" w:rsidP="00B60B9F">
      <w:pPr>
        <w:spacing w:after="0" w:line="240" w:lineRule="auto"/>
        <w:jc w:val="both"/>
        <w:rPr>
          <w:rFonts w:ascii="Times New Roman" w:hAnsi="Times New Roman" w:cs="Times New Roman"/>
          <w:sz w:val="24"/>
          <w:szCs w:val="24"/>
        </w:rPr>
      </w:pPr>
    </w:p>
    <w:p w14:paraId="2A9D7075" w14:textId="38FB6691" w:rsidR="00966084" w:rsidRPr="00A20532" w:rsidRDefault="00B70AF9" w:rsidP="00936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Further, d</w:t>
      </w:r>
      <w:r w:rsidR="00E80D73" w:rsidRPr="00A20532">
        <w:rPr>
          <w:rFonts w:ascii="Times New Roman" w:hAnsi="Times New Roman" w:cs="Times New Roman"/>
          <w:sz w:val="24"/>
          <w:szCs w:val="24"/>
        </w:rPr>
        <w:t xml:space="preserve">etaining </w:t>
      </w:r>
      <w:r w:rsidR="00A10C5A" w:rsidRPr="00A20532">
        <w:rPr>
          <w:rFonts w:ascii="Times New Roman" w:hAnsi="Times New Roman" w:cs="Times New Roman"/>
          <w:sz w:val="24"/>
          <w:szCs w:val="24"/>
        </w:rPr>
        <w:t>[Client]</w:t>
      </w:r>
      <w:r w:rsidR="00E80D73" w:rsidRPr="00A20532">
        <w:rPr>
          <w:rFonts w:ascii="Times New Roman" w:hAnsi="Times New Roman" w:cs="Times New Roman"/>
          <w:sz w:val="24"/>
          <w:szCs w:val="24"/>
        </w:rPr>
        <w:t xml:space="preserve"> </w:t>
      </w:r>
      <w:r w:rsidR="00966084" w:rsidRPr="00A20532">
        <w:rPr>
          <w:rFonts w:ascii="Times New Roman" w:hAnsi="Times New Roman" w:cs="Times New Roman"/>
          <w:sz w:val="24"/>
          <w:szCs w:val="24"/>
        </w:rPr>
        <w:t xml:space="preserve">at </w:t>
      </w:r>
      <w:r w:rsidR="00641AB3" w:rsidRPr="00A20532">
        <w:rPr>
          <w:rFonts w:ascii="Times New Roman" w:hAnsi="Times New Roman" w:cs="Times New Roman"/>
          <w:sz w:val="24"/>
          <w:szCs w:val="24"/>
        </w:rPr>
        <w:t>[his/her]</w:t>
      </w:r>
      <w:r w:rsidR="00966084" w:rsidRPr="00A20532">
        <w:rPr>
          <w:rFonts w:ascii="Times New Roman" w:hAnsi="Times New Roman" w:cs="Times New Roman"/>
          <w:sz w:val="24"/>
          <w:szCs w:val="24"/>
        </w:rPr>
        <w:t xml:space="preserve"> check in </w:t>
      </w:r>
      <w:r w:rsidR="00E80D73" w:rsidRPr="00A20532">
        <w:rPr>
          <w:rFonts w:ascii="Times New Roman" w:hAnsi="Times New Roman" w:cs="Times New Roman"/>
          <w:sz w:val="24"/>
          <w:szCs w:val="24"/>
        </w:rPr>
        <w:t>would</w:t>
      </w:r>
      <w:r w:rsidR="00A333A2">
        <w:rPr>
          <w:rFonts w:ascii="Times New Roman" w:hAnsi="Times New Roman" w:cs="Times New Roman"/>
          <w:sz w:val="24"/>
          <w:szCs w:val="24"/>
        </w:rPr>
        <w:t xml:space="preserve"> likely</w:t>
      </w:r>
      <w:r w:rsidR="00E80D73" w:rsidRPr="00A20532">
        <w:rPr>
          <w:rFonts w:ascii="Times New Roman" w:hAnsi="Times New Roman" w:cs="Times New Roman"/>
          <w:sz w:val="24"/>
          <w:szCs w:val="24"/>
        </w:rPr>
        <w:t xml:space="preserve"> violate </w:t>
      </w:r>
      <w:r w:rsidR="00641AB3" w:rsidRPr="00A20532">
        <w:rPr>
          <w:rFonts w:ascii="Times New Roman" w:hAnsi="Times New Roman" w:cs="Times New Roman"/>
          <w:sz w:val="24"/>
          <w:szCs w:val="24"/>
        </w:rPr>
        <w:t>[his/her]</w:t>
      </w:r>
      <w:r w:rsidR="00F05851" w:rsidRPr="00A20532">
        <w:rPr>
          <w:rFonts w:ascii="Times New Roman" w:hAnsi="Times New Roman" w:cs="Times New Roman"/>
          <w:sz w:val="24"/>
          <w:szCs w:val="24"/>
        </w:rPr>
        <w:t xml:space="preserve"> </w:t>
      </w:r>
      <w:r w:rsidR="00966084" w:rsidRPr="00A20532">
        <w:rPr>
          <w:rFonts w:ascii="Times New Roman" w:hAnsi="Times New Roman" w:cs="Times New Roman"/>
          <w:sz w:val="24"/>
          <w:szCs w:val="24"/>
        </w:rPr>
        <w:t xml:space="preserve">substantive </w:t>
      </w:r>
      <w:r w:rsidR="00A333A2">
        <w:rPr>
          <w:rFonts w:ascii="Times New Roman" w:hAnsi="Times New Roman" w:cs="Times New Roman"/>
          <w:sz w:val="24"/>
          <w:szCs w:val="24"/>
        </w:rPr>
        <w:t>D</w:t>
      </w:r>
      <w:r w:rsidR="00E80D73" w:rsidRPr="00A20532">
        <w:rPr>
          <w:rFonts w:ascii="Times New Roman" w:hAnsi="Times New Roman" w:cs="Times New Roman"/>
          <w:sz w:val="24"/>
          <w:szCs w:val="24"/>
        </w:rPr>
        <w:t xml:space="preserve">ue </w:t>
      </w:r>
      <w:r w:rsidR="00A333A2">
        <w:rPr>
          <w:rFonts w:ascii="Times New Roman" w:hAnsi="Times New Roman" w:cs="Times New Roman"/>
          <w:sz w:val="24"/>
          <w:szCs w:val="24"/>
        </w:rPr>
        <w:t>P</w:t>
      </w:r>
      <w:r w:rsidR="00E80D73" w:rsidRPr="00A20532">
        <w:rPr>
          <w:rFonts w:ascii="Times New Roman" w:hAnsi="Times New Roman" w:cs="Times New Roman"/>
          <w:sz w:val="24"/>
          <w:szCs w:val="24"/>
        </w:rPr>
        <w:t>rocess</w:t>
      </w:r>
      <w:r w:rsidR="00F05851" w:rsidRPr="00A20532">
        <w:rPr>
          <w:rFonts w:ascii="Times New Roman" w:hAnsi="Times New Roman" w:cs="Times New Roman"/>
          <w:sz w:val="24"/>
          <w:szCs w:val="24"/>
        </w:rPr>
        <w:t xml:space="preserve"> rights</w:t>
      </w:r>
      <w:r w:rsidR="00E80D73" w:rsidRPr="00A20532">
        <w:rPr>
          <w:rFonts w:ascii="Times New Roman" w:hAnsi="Times New Roman" w:cs="Times New Roman"/>
          <w:sz w:val="24"/>
          <w:szCs w:val="24"/>
        </w:rPr>
        <w:t xml:space="preserve">. </w:t>
      </w:r>
      <w:r w:rsidR="00936EBB">
        <w:rPr>
          <w:rFonts w:ascii="Times New Roman" w:hAnsi="Times New Roman" w:cs="Times New Roman"/>
          <w:sz w:val="24"/>
          <w:szCs w:val="24"/>
        </w:rPr>
        <w:t xml:space="preserve">[Client’s] Deferred Action Status means that [he/she] is not removable. </w:t>
      </w:r>
      <w:r w:rsidR="00936EBB" w:rsidRPr="008C46DC">
        <w:rPr>
          <w:rFonts w:ascii="Times New Roman" w:hAnsi="Times New Roman" w:cs="Times New Roman"/>
          <w:i/>
          <w:iCs/>
          <w:sz w:val="24"/>
          <w:szCs w:val="24"/>
        </w:rPr>
        <w:t>Reno v. Am.-Arab Anti-Discrimination Comm.</w:t>
      </w:r>
      <w:r w:rsidR="00936EBB" w:rsidRPr="00936EBB">
        <w:rPr>
          <w:rFonts w:ascii="Times New Roman" w:hAnsi="Times New Roman" w:cs="Times New Roman"/>
          <w:sz w:val="24"/>
          <w:szCs w:val="24"/>
        </w:rPr>
        <w:t>, 525 U.S. 471, 484 (1999) (“Approval of deferred action status means that… no action will thereafter be taken to proceed against an apparently deportable [non-citizen], even on grounds normally regarded as aggravated.”).</w:t>
      </w:r>
      <w:r w:rsidR="00936EBB">
        <w:rPr>
          <w:rFonts w:ascii="Times New Roman" w:hAnsi="Times New Roman" w:cs="Times New Roman"/>
          <w:sz w:val="24"/>
          <w:szCs w:val="24"/>
        </w:rPr>
        <w:t xml:space="preserve"> </w:t>
      </w:r>
      <w:r w:rsidR="00936EBB" w:rsidRPr="00936EBB">
        <w:rPr>
          <w:rFonts w:ascii="Times New Roman" w:hAnsi="Times New Roman" w:cs="Times New Roman"/>
          <w:sz w:val="24"/>
          <w:szCs w:val="24"/>
        </w:rPr>
        <w:t xml:space="preserve">Because </w:t>
      </w:r>
      <w:r w:rsidR="00936EBB">
        <w:rPr>
          <w:rFonts w:ascii="Times New Roman" w:hAnsi="Times New Roman" w:cs="Times New Roman"/>
          <w:sz w:val="24"/>
          <w:szCs w:val="24"/>
        </w:rPr>
        <w:t>there is “</w:t>
      </w:r>
      <w:r w:rsidR="00936EBB" w:rsidRPr="00936EBB">
        <w:rPr>
          <w:rFonts w:ascii="Times New Roman" w:hAnsi="Times New Roman" w:cs="Times New Roman"/>
          <w:sz w:val="24"/>
          <w:szCs w:val="24"/>
        </w:rPr>
        <w:t>no significant likelihood of removal in the reasonably foreseeable future</w:t>
      </w:r>
      <w:r w:rsidR="00936EBB">
        <w:rPr>
          <w:rFonts w:ascii="Times New Roman" w:hAnsi="Times New Roman" w:cs="Times New Roman"/>
          <w:sz w:val="24"/>
          <w:szCs w:val="24"/>
        </w:rPr>
        <w:t xml:space="preserve">,” </w:t>
      </w:r>
      <w:r w:rsidR="00936EBB" w:rsidRPr="00936EBB">
        <w:rPr>
          <w:rFonts w:ascii="Times New Roman" w:hAnsi="Times New Roman" w:cs="Times New Roman"/>
          <w:sz w:val="24"/>
          <w:szCs w:val="24"/>
        </w:rPr>
        <w:t>immigration “detention’s goal is no longer practically attainable,” and their “detention no longer ‘bear[s] [a] reasonable relation to the purpose for which the individual [was] committed.’”</w:t>
      </w:r>
      <w:r w:rsidR="00936EBB">
        <w:rPr>
          <w:rFonts w:ascii="Times New Roman" w:hAnsi="Times New Roman" w:cs="Times New Roman"/>
          <w:sz w:val="24"/>
          <w:szCs w:val="24"/>
        </w:rPr>
        <w:t xml:space="preserve"> </w:t>
      </w:r>
      <w:proofErr w:type="spellStart"/>
      <w:r w:rsidR="00936EBB" w:rsidRPr="007D2EFF">
        <w:rPr>
          <w:rFonts w:ascii="Times New Roman" w:hAnsi="Times New Roman" w:cs="Times New Roman"/>
          <w:i/>
          <w:iCs/>
          <w:sz w:val="24"/>
          <w:szCs w:val="24"/>
        </w:rPr>
        <w:t>Zadvydas</w:t>
      </w:r>
      <w:proofErr w:type="spellEnd"/>
      <w:r w:rsidR="00936EBB" w:rsidRPr="007D2EFF">
        <w:rPr>
          <w:rFonts w:ascii="Times New Roman" w:hAnsi="Times New Roman" w:cs="Times New Roman"/>
          <w:i/>
          <w:iCs/>
          <w:sz w:val="24"/>
          <w:szCs w:val="24"/>
        </w:rPr>
        <w:t xml:space="preserve"> v. Davis</w:t>
      </w:r>
      <w:r w:rsidR="00936EBB" w:rsidRPr="00936EBB">
        <w:rPr>
          <w:rFonts w:ascii="Times New Roman" w:hAnsi="Times New Roman" w:cs="Times New Roman"/>
          <w:sz w:val="24"/>
          <w:szCs w:val="24"/>
        </w:rPr>
        <w:t xml:space="preserve">, 533 U.S. 678, </w:t>
      </w:r>
      <w:r w:rsidR="00936EBB">
        <w:rPr>
          <w:rFonts w:ascii="Times New Roman" w:hAnsi="Times New Roman" w:cs="Times New Roman"/>
          <w:sz w:val="24"/>
          <w:szCs w:val="24"/>
        </w:rPr>
        <w:t xml:space="preserve">690, </w:t>
      </w:r>
      <w:r w:rsidR="00936EBB" w:rsidRPr="00936EBB">
        <w:rPr>
          <w:rFonts w:ascii="Times New Roman" w:hAnsi="Times New Roman" w:cs="Times New Roman"/>
          <w:sz w:val="24"/>
          <w:szCs w:val="24"/>
        </w:rPr>
        <w:t>701</w:t>
      </w:r>
      <w:r w:rsidR="00936EBB">
        <w:rPr>
          <w:rFonts w:ascii="Times New Roman" w:hAnsi="Times New Roman" w:cs="Times New Roman"/>
          <w:sz w:val="24"/>
          <w:szCs w:val="24"/>
        </w:rPr>
        <w:t xml:space="preserve"> </w:t>
      </w:r>
      <w:r w:rsidR="00936EBB" w:rsidRPr="00936EBB">
        <w:rPr>
          <w:rFonts w:ascii="Times New Roman" w:hAnsi="Times New Roman" w:cs="Times New Roman"/>
          <w:sz w:val="24"/>
          <w:szCs w:val="24"/>
        </w:rPr>
        <w:t>(2001)</w:t>
      </w:r>
      <w:r w:rsidR="00936EBB">
        <w:rPr>
          <w:rFonts w:ascii="Times New Roman" w:hAnsi="Times New Roman" w:cs="Times New Roman"/>
          <w:sz w:val="24"/>
          <w:szCs w:val="24"/>
        </w:rPr>
        <w:t xml:space="preserve"> </w:t>
      </w:r>
      <w:r w:rsidR="00936EBB" w:rsidRPr="00936EBB">
        <w:rPr>
          <w:rFonts w:ascii="Times New Roman" w:hAnsi="Times New Roman" w:cs="Times New Roman"/>
          <w:sz w:val="24"/>
          <w:szCs w:val="24"/>
        </w:rPr>
        <w:t>(citation omitted)</w:t>
      </w:r>
      <w:r w:rsidR="00936EBB">
        <w:rPr>
          <w:rFonts w:ascii="Times New Roman" w:hAnsi="Times New Roman" w:cs="Times New Roman"/>
          <w:sz w:val="24"/>
          <w:szCs w:val="24"/>
        </w:rPr>
        <w:t xml:space="preserve">; </w:t>
      </w:r>
      <w:r w:rsidR="00936EBB" w:rsidRPr="008C46DC">
        <w:rPr>
          <w:rFonts w:ascii="Times New Roman" w:hAnsi="Times New Roman" w:cs="Times New Roman"/>
          <w:i/>
          <w:iCs/>
          <w:sz w:val="24"/>
          <w:szCs w:val="24"/>
        </w:rPr>
        <w:t>see, e.g.</w:t>
      </w:r>
      <w:r w:rsidR="00936EBB">
        <w:rPr>
          <w:rFonts w:ascii="Times New Roman" w:hAnsi="Times New Roman" w:cs="Times New Roman"/>
          <w:sz w:val="24"/>
          <w:szCs w:val="24"/>
        </w:rPr>
        <w:t xml:space="preserve">, </w:t>
      </w:r>
      <w:proofErr w:type="spellStart"/>
      <w:r w:rsidR="00C200C0" w:rsidRPr="00A20532">
        <w:rPr>
          <w:rFonts w:ascii="Times New Roman" w:hAnsi="Times New Roman" w:cs="Times New Roman"/>
          <w:i/>
          <w:iCs/>
          <w:sz w:val="24"/>
          <w:szCs w:val="24"/>
        </w:rPr>
        <w:t>Ligario</w:t>
      </w:r>
      <w:proofErr w:type="spellEnd"/>
      <w:r w:rsidR="00C200C0" w:rsidRPr="00A20532">
        <w:rPr>
          <w:rFonts w:ascii="Times New Roman" w:hAnsi="Times New Roman" w:cs="Times New Roman"/>
          <w:i/>
          <w:iCs/>
          <w:sz w:val="24"/>
          <w:szCs w:val="24"/>
        </w:rPr>
        <w:t xml:space="preserve"> Hernandez v. Mullin,</w:t>
      </w:r>
      <w:r w:rsidR="00C200C0" w:rsidRPr="00A20532">
        <w:rPr>
          <w:rFonts w:ascii="Times New Roman" w:hAnsi="Times New Roman" w:cs="Times New Roman"/>
          <w:sz w:val="24"/>
          <w:szCs w:val="24"/>
        </w:rPr>
        <w:t xml:space="preserve"> No. 5:26-CV-00585-JAK (ADSX), 2026 WL 846037, at *8 (C.D. Cal. Mar. 24, 2026) (citing </w:t>
      </w:r>
      <w:proofErr w:type="spellStart"/>
      <w:r w:rsidR="00C200C0" w:rsidRPr="00A20532">
        <w:rPr>
          <w:rFonts w:ascii="Times New Roman" w:hAnsi="Times New Roman" w:cs="Times New Roman"/>
          <w:i/>
          <w:iCs/>
          <w:sz w:val="24"/>
          <w:szCs w:val="24"/>
        </w:rPr>
        <w:t>Zadvydas</w:t>
      </w:r>
      <w:proofErr w:type="spellEnd"/>
      <w:r w:rsidR="00C200C0" w:rsidRPr="00A20532">
        <w:rPr>
          <w:rFonts w:ascii="Times New Roman" w:hAnsi="Times New Roman" w:cs="Times New Roman"/>
          <w:sz w:val="24"/>
          <w:szCs w:val="24"/>
        </w:rPr>
        <w:t>, 533 U.S. at 699)</w:t>
      </w:r>
      <w:r w:rsidR="00936EBB">
        <w:rPr>
          <w:rFonts w:ascii="Times New Roman" w:hAnsi="Times New Roman" w:cs="Times New Roman"/>
          <w:sz w:val="24"/>
          <w:szCs w:val="24"/>
        </w:rPr>
        <w:t xml:space="preserve"> (detention of U visa petitioner in Deferred Action Status violates substantive due process)</w:t>
      </w:r>
      <w:r w:rsidR="00C200C0" w:rsidRPr="00A20532">
        <w:rPr>
          <w:rFonts w:ascii="Times New Roman" w:hAnsi="Times New Roman" w:cs="Times New Roman"/>
          <w:sz w:val="24"/>
          <w:szCs w:val="24"/>
        </w:rPr>
        <w:t xml:space="preserve">. </w:t>
      </w:r>
      <w:r w:rsidR="00A132E0" w:rsidRPr="00A20532">
        <w:rPr>
          <w:rFonts w:ascii="Times New Roman" w:hAnsi="Times New Roman" w:cs="Times New Roman"/>
          <w:sz w:val="24"/>
          <w:szCs w:val="24"/>
        </w:rPr>
        <w:t>Further, [Client] “was granted BFD-and deferred-action status -- which necessarily involved a finding that [she</w:t>
      </w:r>
      <w:r w:rsidR="00DC4C9E">
        <w:rPr>
          <w:rFonts w:ascii="Times New Roman" w:hAnsi="Times New Roman" w:cs="Times New Roman"/>
          <w:sz w:val="24"/>
          <w:szCs w:val="24"/>
        </w:rPr>
        <w:t>/he</w:t>
      </w:r>
      <w:r w:rsidR="00A132E0" w:rsidRPr="00A20532">
        <w:rPr>
          <w:rFonts w:ascii="Times New Roman" w:hAnsi="Times New Roman" w:cs="Times New Roman"/>
          <w:sz w:val="24"/>
          <w:szCs w:val="24"/>
        </w:rPr>
        <w:t xml:space="preserve">] was not a danger." </w:t>
      </w:r>
      <w:r w:rsidR="00A132E0" w:rsidRPr="00A20532">
        <w:rPr>
          <w:rFonts w:ascii="Times New Roman" w:hAnsi="Times New Roman" w:cs="Times New Roman"/>
          <w:i/>
          <w:iCs/>
          <w:sz w:val="24"/>
          <w:szCs w:val="24"/>
        </w:rPr>
        <w:t>Id.</w:t>
      </w:r>
      <w:r w:rsidR="00A132E0" w:rsidRPr="00A20532">
        <w:rPr>
          <w:rFonts w:ascii="Times New Roman" w:hAnsi="Times New Roman" w:cs="Times New Roman"/>
          <w:sz w:val="24"/>
          <w:szCs w:val="24"/>
        </w:rPr>
        <w:t xml:space="preserve"> at *9. </w:t>
      </w:r>
      <w:r w:rsidR="00966084" w:rsidRPr="00A20532">
        <w:rPr>
          <w:rFonts w:ascii="Times New Roman" w:hAnsi="Times New Roman" w:cs="Times New Roman"/>
          <w:sz w:val="24"/>
          <w:szCs w:val="24"/>
        </w:rPr>
        <w:t xml:space="preserve">Because </w:t>
      </w:r>
      <w:r w:rsidR="00A10C5A" w:rsidRPr="00A20532">
        <w:rPr>
          <w:rFonts w:ascii="Times New Roman" w:hAnsi="Times New Roman" w:cs="Times New Roman"/>
          <w:sz w:val="24"/>
          <w:szCs w:val="24"/>
        </w:rPr>
        <w:t>[Client]</w:t>
      </w:r>
      <w:r w:rsidR="00966084" w:rsidRPr="00A20532">
        <w:rPr>
          <w:rFonts w:ascii="Times New Roman" w:hAnsi="Times New Roman" w:cs="Times New Roman"/>
          <w:sz w:val="24"/>
          <w:szCs w:val="24"/>
        </w:rPr>
        <w:t xml:space="preserve">’s deferred action means she/he is not removable, the government has “no legal basis” to detain </w:t>
      </w:r>
      <w:r w:rsidR="00F83564" w:rsidRPr="00A20532">
        <w:rPr>
          <w:rFonts w:ascii="Times New Roman" w:hAnsi="Times New Roman" w:cs="Times New Roman"/>
          <w:sz w:val="24"/>
          <w:szCs w:val="24"/>
        </w:rPr>
        <w:t>[</w:t>
      </w:r>
      <w:r w:rsidR="00966084" w:rsidRPr="00A20532">
        <w:rPr>
          <w:rFonts w:ascii="Times New Roman" w:hAnsi="Times New Roman" w:cs="Times New Roman"/>
          <w:sz w:val="24"/>
          <w:szCs w:val="24"/>
        </w:rPr>
        <w:t>him/her</w:t>
      </w:r>
      <w:r w:rsidR="00F83564" w:rsidRPr="00A20532">
        <w:rPr>
          <w:rFonts w:ascii="Times New Roman" w:hAnsi="Times New Roman" w:cs="Times New Roman"/>
          <w:sz w:val="24"/>
          <w:szCs w:val="24"/>
        </w:rPr>
        <w:t>]</w:t>
      </w:r>
      <w:r w:rsidR="00966084" w:rsidRPr="00A20532">
        <w:rPr>
          <w:rFonts w:ascii="Times New Roman" w:hAnsi="Times New Roman" w:cs="Times New Roman"/>
          <w:sz w:val="24"/>
          <w:szCs w:val="24"/>
        </w:rPr>
        <w:t xml:space="preserve">. </w:t>
      </w:r>
      <w:r w:rsidR="00966084" w:rsidRPr="00A20532">
        <w:rPr>
          <w:rFonts w:ascii="Times New Roman" w:hAnsi="Times New Roman" w:cs="Times New Roman"/>
          <w:i/>
          <w:iCs/>
          <w:sz w:val="24"/>
          <w:szCs w:val="24"/>
        </w:rPr>
        <w:t>Aguilar Gama v. Bondi</w:t>
      </w:r>
      <w:r w:rsidR="00966084" w:rsidRPr="00A20532">
        <w:rPr>
          <w:rFonts w:ascii="Times New Roman" w:hAnsi="Times New Roman" w:cs="Times New Roman"/>
          <w:sz w:val="24"/>
          <w:szCs w:val="24"/>
        </w:rPr>
        <w:t>, 25-01925, 2025 WL 3559942 at *3</w:t>
      </w:r>
      <w:r w:rsidR="00133752">
        <w:rPr>
          <w:rFonts w:ascii="Times New Roman" w:hAnsi="Times New Roman" w:cs="Times New Roman"/>
          <w:sz w:val="24"/>
          <w:szCs w:val="24"/>
        </w:rPr>
        <w:t>, 4</w:t>
      </w:r>
      <w:r w:rsidR="00966084" w:rsidRPr="00A20532">
        <w:rPr>
          <w:rFonts w:ascii="Times New Roman" w:hAnsi="Times New Roman" w:cs="Times New Roman"/>
          <w:sz w:val="24"/>
          <w:szCs w:val="24"/>
        </w:rPr>
        <w:t xml:space="preserve"> (W.D. Wash. Dec. 12, 2025)</w:t>
      </w:r>
      <w:r w:rsidR="00133752">
        <w:rPr>
          <w:rFonts w:ascii="Times New Roman" w:hAnsi="Times New Roman" w:cs="Times New Roman"/>
          <w:sz w:val="24"/>
          <w:szCs w:val="24"/>
        </w:rPr>
        <w:t xml:space="preserve"> (U visa petitioner’s “deferred action status prevents removal”)</w:t>
      </w:r>
      <w:r w:rsidR="00966084" w:rsidRPr="00A20532">
        <w:rPr>
          <w:rFonts w:ascii="Times New Roman" w:hAnsi="Times New Roman" w:cs="Times New Roman"/>
          <w:sz w:val="24"/>
          <w:szCs w:val="24"/>
        </w:rPr>
        <w:t>.</w:t>
      </w:r>
      <w:r w:rsidR="00641AB3" w:rsidRPr="00A20532">
        <w:rPr>
          <w:rFonts w:ascii="Times New Roman" w:hAnsi="Times New Roman" w:cs="Times New Roman"/>
          <w:sz w:val="24"/>
          <w:szCs w:val="24"/>
        </w:rPr>
        <w:t xml:space="preserve"> </w:t>
      </w:r>
    </w:p>
    <w:p w14:paraId="71FB568F" w14:textId="77777777" w:rsidR="00966084" w:rsidRPr="00A20532" w:rsidRDefault="00966084" w:rsidP="00B60B9F">
      <w:pPr>
        <w:spacing w:after="0" w:line="240" w:lineRule="auto"/>
        <w:jc w:val="both"/>
        <w:rPr>
          <w:rFonts w:ascii="Times New Roman" w:hAnsi="Times New Roman" w:cs="Times New Roman"/>
          <w:sz w:val="24"/>
          <w:szCs w:val="24"/>
        </w:rPr>
      </w:pPr>
    </w:p>
    <w:p w14:paraId="122297DB" w14:textId="1D511146" w:rsidR="00F3761F" w:rsidRPr="00A20532" w:rsidRDefault="00A333A2" w:rsidP="002F6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Moreover, detaining [Client]</w:t>
      </w:r>
      <w:r w:rsidR="00F3761F" w:rsidRPr="00A20532">
        <w:rPr>
          <w:rFonts w:ascii="Times New Roman" w:hAnsi="Times New Roman" w:cs="Times New Roman"/>
          <w:sz w:val="24"/>
          <w:szCs w:val="24"/>
        </w:rPr>
        <w:t xml:space="preserve"> while </w:t>
      </w:r>
      <w:r>
        <w:rPr>
          <w:rFonts w:ascii="Times New Roman" w:hAnsi="Times New Roman" w:cs="Times New Roman"/>
          <w:sz w:val="24"/>
          <w:szCs w:val="24"/>
        </w:rPr>
        <w:t xml:space="preserve">[he/she] </w:t>
      </w:r>
      <w:r w:rsidR="00F3761F" w:rsidRPr="00A20532">
        <w:rPr>
          <w:rFonts w:ascii="Times New Roman" w:hAnsi="Times New Roman" w:cs="Times New Roman"/>
          <w:sz w:val="24"/>
          <w:szCs w:val="24"/>
        </w:rPr>
        <w:t xml:space="preserve">in </w:t>
      </w:r>
      <w:r w:rsidR="00861DA8" w:rsidRPr="00A20532">
        <w:rPr>
          <w:rFonts w:ascii="Times New Roman" w:hAnsi="Times New Roman" w:cs="Times New Roman"/>
          <w:sz w:val="24"/>
          <w:szCs w:val="24"/>
        </w:rPr>
        <w:t>D</w:t>
      </w:r>
      <w:r w:rsidR="00F3761F" w:rsidRPr="00A20532">
        <w:rPr>
          <w:rFonts w:ascii="Times New Roman" w:hAnsi="Times New Roman" w:cs="Times New Roman"/>
          <w:sz w:val="24"/>
          <w:szCs w:val="24"/>
        </w:rPr>
        <w:t xml:space="preserve">eferred </w:t>
      </w:r>
      <w:r w:rsidR="00861DA8" w:rsidRPr="00A20532">
        <w:rPr>
          <w:rFonts w:ascii="Times New Roman" w:hAnsi="Times New Roman" w:cs="Times New Roman"/>
          <w:sz w:val="24"/>
          <w:szCs w:val="24"/>
        </w:rPr>
        <w:t>A</w:t>
      </w:r>
      <w:r w:rsidR="00F3761F" w:rsidRPr="00A20532">
        <w:rPr>
          <w:rFonts w:ascii="Times New Roman" w:hAnsi="Times New Roman" w:cs="Times New Roman"/>
          <w:sz w:val="24"/>
          <w:szCs w:val="24"/>
        </w:rPr>
        <w:t xml:space="preserve">ction </w:t>
      </w:r>
      <w:r w:rsidR="00861DA8" w:rsidRPr="00A20532">
        <w:rPr>
          <w:rFonts w:ascii="Times New Roman" w:hAnsi="Times New Roman" w:cs="Times New Roman"/>
          <w:sz w:val="24"/>
          <w:szCs w:val="24"/>
        </w:rPr>
        <w:t>S</w:t>
      </w:r>
      <w:r w:rsidR="00F3761F" w:rsidRPr="00A20532">
        <w:rPr>
          <w:rFonts w:ascii="Times New Roman" w:hAnsi="Times New Roman" w:cs="Times New Roman"/>
          <w:sz w:val="24"/>
          <w:szCs w:val="24"/>
        </w:rPr>
        <w:t>tatus</w:t>
      </w:r>
      <w:r w:rsidR="00DC4C9E">
        <w:rPr>
          <w:rFonts w:ascii="Times New Roman" w:hAnsi="Times New Roman" w:cs="Times New Roman"/>
          <w:sz w:val="24"/>
          <w:szCs w:val="24"/>
        </w:rPr>
        <w:t xml:space="preserve"> and</w:t>
      </w:r>
      <w:r w:rsidR="0042145C">
        <w:rPr>
          <w:rFonts w:ascii="Times New Roman" w:hAnsi="Times New Roman" w:cs="Times New Roman"/>
          <w:sz w:val="24"/>
          <w:szCs w:val="24"/>
        </w:rPr>
        <w:t xml:space="preserve"> [his/her] deferred action has never been revoked</w:t>
      </w:r>
      <w:r>
        <w:rPr>
          <w:rFonts w:ascii="Times New Roman" w:hAnsi="Times New Roman" w:cs="Times New Roman"/>
          <w:sz w:val="24"/>
          <w:szCs w:val="24"/>
        </w:rPr>
        <w:t xml:space="preserve"> would likely violate procedural Due Process</w:t>
      </w:r>
      <w:r w:rsidR="00F83FA7">
        <w:rPr>
          <w:rFonts w:ascii="Times New Roman" w:hAnsi="Times New Roman" w:cs="Times New Roman"/>
          <w:sz w:val="24"/>
          <w:szCs w:val="24"/>
        </w:rPr>
        <w:t xml:space="preserve"> where there </w:t>
      </w:r>
      <w:r w:rsidR="00DC4C9E">
        <w:rPr>
          <w:rFonts w:ascii="Times New Roman" w:hAnsi="Times New Roman" w:cs="Times New Roman"/>
          <w:sz w:val="24"/>
          <w:szCs w:val="24"/>
        </w:rPr>
        <w:t>are no changed circumstances since USCIS granted [Client] deferred action justifying revocation. Should DHS allege otherwise</w:t>
      </w:r>
      <w:r w:rsidR="00966084" w:rsidRPr="00A20532">
        <w:rPr>
          <w:rFonts w:ascii="Times New Roman" w:hAnsi="Times New Roman" w:cs="Times New Roman"/>
          <w:sz w:val="24"/>
          <w:szCs w:val="24"/>
        </w:rPr>
        <w:t xml:space="preserve">, procedural due process requires, at minimum, a pre-deprivation hearing at which the government must prove that circumstances have changed </w:t>
      </w:r>
      <w:r w:rsidR="00DC4C9E">
        <w:rPr>
          <w:rFonts w:ascii="Times New Roman" w:hAnsi="Times New Roman" w:cs="Times New Roman"/>
          <w:sz w:val="24"/>
          <w:szCs w:val="24"/>
        </w:rPr>
        <w:t xml:space="preserve">such that revocation of [his/her] deferred action is warranted. </w:t>
      </w:r>
      <w:proofErr w:type="spellStart"/>
      <w:r w:rsidR="00F3761F" w:rsidRPr="00A20532">
        <w:rPr>
          <w:rFonts w:ascii="Times New Roman" w:hAnsi="Times New Roman" w:cs="Times New Roman"/>
          <w:i/>
          <w:iCs/>
          <w:sz w:val="24"/>
          <w:szCs w:val="24"/>
        </w:rPr>
        <w:t>Ligario</w:t>
      </w:r>
      <w:proofErr w:type="spellEnd"/>
      <w:r w:rsidR="00F3761F" w:rsidRPr="00A20532">
        <w:rPr>
          <w:rFonts w:ascii="Times New Roman" w:hAnsi="Times New Roman" w:cs="Times New Roman"/>
          <w:i/>
          <w:iCs/>
          <w:sz w:val="24"/>
          <w:szCs w:val="24"/>
        </w:rPr>
        <w:t xml:space="preserve"> Hernandez</w:t>
      </w:r>
      <w:r w:rsidR="00F3761F" w:rsidRPr="00A20532">
        <w:rPr>
          <w:rFonts w:ascii="Times New Roman" w:hAnsi="Times New Roman" w:cs="Times New Roman"/>
          <w:sz w:val="24"/>
          <w:szCs w:val="24"/>
        </w:rPr>
        <w:t>, 2026 WL 846037</w:t>
      </w:r>
      <w:r w:rsidR="00F83FA7">
        <w:rPr>
          <w:rFonts w:ascii="Times New Roman" w:hAnsi="Times New Roman" w:cs="Times New Roman"/>
          <w:sz w:val="24"/>
          <w:szCs w:val="24"/>
        </w:rPr>
        <w:t xml:space="preserve"> </w:t>
      </w:r>
      <w:r w:rsidR="00F3761F" w:rsidRPr="00A20532">
        <w:rPr>
          <w:rFonts w:ascii="Times New Roman" w:hAnsi="Times New Roman" w:cs="Times New Roman"/>
          <w:sz w:val="24"/>
          <w:szCs w:val="24"/>
        </w:rPr>
        <w:t>at *10 (</w:t>
      </w:r>
      <w:r w:rsidR="00966084" w:rsidRPr="00A20532">
        <w:rPr>
          <w:rFonts w:ascii="Times New Roman" w:hAnsi="Times New Roman" w:cs="Times New Roman"/>
          <w:sz w:val="24"/>
          <w:szCs w:val="24"/>
        </w:rPr>
        <w:t xml:space="preserve">ICE may not detain </w:t>
      </w:r>
      <w:r w:rsidR="00C91161" w:rsidRPr="00A20532">
        <w:rPr>
          <w:rFonts w:ascii="Times New Roman" w:hAnsi="Times New Roman" w:cs="Times New Roman"/>
          <w:sz w:val="24"/>
          <w:szCs w:val="24"/>
        </w:rPr>
        <w:t xml:space="preserve">U visa petitioner with deferred action </w:t>
      </w:r>
      <w:r w:rsidR="00966084" w:rsidRPr="00A20532">
        <w:rPr>
          <w:rFonts w:ascii="Times New Roman" w:hAnsi="Times New Roman" w:cs="Times New Roman"/>
          <w:sz w:val="24"/>
          <w:szCs w:val="24"/>
        </w:rPr>
        <w:t xml:space="preserve">“without first providing Petitioner meaningful, pre-deprivation </w:t>
      </w:r>
      <w:proofErr w:type="gramStart"/>
      <w:r w:rsidR="00966084" w:rsidRPr="00A20532">
        <w:rPr>
          <w:rFonts w:ascii="Times New Roman" w:hAnsi="Times New Roman" w:cs="Times New Roman"/>
          <w:sz w:val="24"/>
          <w:szCs w:val="24"/>
        </w:rPr>
        <w:t>notice</w:t>
      </w:r>
      <w:proofErr w:type="gramEnd"/>
      <w:r w:rsidR="00966084" w:rsidRPr="00A20532">
        <w:rPr>
          <w:rFonts w:ascii="Times New Roman" w:hAnsi="Times New Roman" w:cs="Times New Roman"/>
          <w:sz w:val="24"/>
          <w:szCs w:val="24"/>
        </w:rPr>
        <w:t xml:space="preserve"> and an opportunity to be heard on why [</w:t>
      </w:r>
      <w:r w:rsidR="005A71F4" w:rsidRPr="00A20532">
        <w:rPr>
          <w:rFonts w:ascii="Times New Roman" w:hAnsi="Times New Roman" w:cs="Times New Roman"/>
          <w:sz w:val="24"/>
          <w:szCs w:val="24"/>
        </w:rPr>
        <w:t>his/</w:t>
      </w:r>
      <w:r w:rsidR="00966084" w:rsidRPr="00A20532">
        <w:rPr>
          <w:rFonts w:ascii="Times New Roman" w:hAnsi="Times New Roman" w:cs="Times New Roman"/>
          <w:sz w:val="24"/>
          <w:szCs w:val="24"/>
        </w:rPr>
        <w:t>her] status should not be revoked."</w:t>
      </w:r>
      <w:r w:rsidR="00F3761F" w:rsidRPr="00A20532">
        <w:rPr>
          <w:rFonts w:ascii="Times New Roman" w:hAnsi="Times New Roman" w:cs="Times New Roman"/>
          <w:sz w:val="24"/>
          <w:szCs w:val="24"/>
        </w:rPr>
        <w:t xml:space="preserve">); </w:t>
      </w:r>
      <w:r w:rsidR="00F3761F" w:rsidRPr="00A20532">
        <w:rPr>
          <w:rFonts w:ascii="Times New Roman" w:hAnsi="Times New Roman" w:cs="Times New Roman"/>
          <w:i/>
          <w:iCs/>
          <w:sz w:val="24"/>
          <w:szCs w:val="24"/>
        </w:rPr>
        <w:t>F.R.P. v. Wamsley</w:t>
      </w:r>
      <w:r w:rsidR="00F3761F" w:rsidRPr="00A20532">
        <w:rPr>
          <w:rFonts w:ascii="Times New Roman" w:hAnsi="Times New Roman" w:cs="Times New Roman"/>
          <w:sz w:val="24"/>
          <w:szCs w:val="24"/>
        </w:rPr>
        <w:t xml:space="preserve">, No. 3:25-CV-01917-AN, 2025 WL 3037858, at *8 (D. Or. Oct. 30, 2025) (prohibiting ICE from detaining U visa petitioner with deferred action “without providing notice to petitioner's counsel and this </w:t>
      </w:r>
      <w:proofErr w:type="gramStart"/>
      <w:r w:rsidR="00F3761F" w:rsidRPr="00A20532">
        <w:rPr>
          <w:rFonts w:ascii="Times New Roman" w:hAnsi="Times New Roman" w:cs="Times New Roman"/>
          <w:sz w:val="24"/>
          <w:szCs w:val="24"/>
        </w:rPr>
        <w:t>Court, and</w:t>
      </w:r>
      <w:proofErr w:type="gramEnd"/>
      <w:r w:rsidR="00F3761F" w:rsidRPr="00A20532">
        <w:rPr>
          <w:rFonts w:ascii="Times New Roman" w:hAnsi="Times New Roman" w:cs="Times New Roman"/>
          <w:sz w:val="24"/>
          <w:szCs w:val="24"/>
        </w:rPr>
        <w:t xml:space="preserve"> holding a pre-detention hearing”)</w:t>
      </w:r>
      <w:r w:rsidR="002F6BFC">
        <w:rPr>
          <w:rFonts w:ascii="Times New Roman" w:hAnsi="Times New Roman" w:cs="Times New Roman"/>
          <w:sz w:val="24"/>
          <w:szCs w:val="24"/>
        </w:rPr>
        <w:t xml:space="preserve">; </w:t>
      </w:r>
      <w:r w:rsidR="00F83FA7">
        <w:rPr>
          <w:rFonts w:ascii="Times New Roman" w:hAnsi="Times New Roman" w:cs="Times New Roman"/>
          <w:i/>
          <w:iCs/>
          <w:sz w:val="24"/>
          <w:szCs w:val="24"/>
        </w:rPr>
        <w:t>ICWC v. Noem</w:t>
      </w:r>
      <w:r w:rsidR="003A0AA9" w:rsidRPr="002F6BFC">
        <w:rPr>
          <w:rFonts w:ascii="Times New Roman" w:hAnsi="Times New Roman" w:cs="Times New Roman"/>
          <w:sz w:val="24"/>
          <w:szCs w:val="24"/>
        </w:rPr>
        <w:t xml:space="preserve"> at *41</w:t>
      </w:r>
      <w:r w:rsidR="003A0AA9">
        <w:rPr>
          <w:rFonts w:ascii="Times New Roman" w:hAnsi="Times New Roman" w:cs="Times New Roman"/>
          <w:sz w:val="24"/>
          <w:szCs w:val="24"/>
        </w:rPr>
        <w:t xml:space="preserve"> (</w:t>
      </w:r>
      <w:r w:rsidR="002F6BFC">
        <w:rPr>
          <w:rFonts w:ascii="Times New Roman" w:hAnsi="Times New Roman" w:cs="Times New Roman"/>
          <w:sz w:val="24"/>
          <w:szCs w:val="24"/>
        </w:rPr>
        <w:t>“</w:t>
      </w:r>
      <w:r w:rsidR="002F6BFC" w:rsidRPr="002F6BFC">
        <w:rPr>
          <w:rFonts w:ascii="Times New Roman" w:hAnsi="Times New Roman" w:cs="Times New Roman"/>
          <w:sz w:val="24"/>
          <w:szCs w:val="24"/>
        </w:rPr>
        <w:t>Without a pre-deprivation process to determine whether any of the criteria for revoking deferred action exist</w:t>
      </w:r>
      <w:r w:rsidR="002F6BFC">
        <w:rPr>
          <w:rFonts w:ascii="Times New Roman" w:hAnsi="Times New Roman" w:cs="Times New Roman"/>
          <w:sz w:val="24"/>
          <w:szCs w:val="24"/>
        </w:rPr>
        <w:t xml:space="preserve">” detention of petitioners with deferred action </w:t>
      </w:r>
      <w:r w:rsidR="00C719CD">
        <w:rPr>
          <w:rFonts w:ascii="Times New Roman" w:hAnsi="Times New Roman" w:cs="Times New Roman"/>
          <w:sz w:val="24"/>
          <w:szCs w:val="24"/>
        </w:rPr>
        <w:t>is likely erroneous in violation of</w:t>
      </w:r>
      <w:r w:rsidR="002F6BFC">
        <w:rPr>
          <w:rFonts w:ascii="Times New Roman" w:hAnsi="Times New Roman" w:cs="Times New Roman"/>
          <w:sz w:val="24"/>
          <w:szCs w:val="24"/>
        </w:rPr>
        <w:t xml:space="preserve"> due process).</w:t>
      </w:r>
      <w:r w:rsidR="00C719CD">
        <w:rPr>
          <w:rFonts w:ascii="Times New Roman" w:hAnsi="Times New Roman" w:cs="Times New Roman"/>
          <w:sz w:val="24"/>
          <w:szCs w:val="24"/>
        </w:rPr>
        <w:t xml:space="preserve"> </w:t>
      </w:r>
      <w:r w:rsidR="0042145C">
        <w:rPr>
          <w:rFonts w:ascii="Times New Roman" w:hAnsi="Times New Roman" w:cs="Times New Roman"/>
          <w:sz w:val="24"/>
          <w:szCs w:val="24"/>
        </w:rPr>
        <w:t xml:space="preserve">Neither USCIS nor any other DHS agency has provided notice of an intent to revoke [Client’s] deferred action, nor has DHS alleged any basis for doing so, and [Client] has not been provided a hearing or opportunity to respond. Therefore, [Client] is in valid Deferred Action Status and </w:t>
      </w:r>
      <w:r w:rsidR="00F83FA7">
        <w:rPr>
          <w:rFonts w:ascii="Times New Roman" w:hAnsi="Times New Roman" w:cs="Times New Roman"/>
          <w:sz w:val="24"/>
          <w:szCs w:val="24"/>
        </w:rPr>
        <w:t>his detention would violate procedural Due Process.</w:t>
      </w:r>
    </w:p>
    <w:p w14:paraId="542873D1" w14:textId="77777777" w:rsidR="00F3761F" w:rsidRPr="00A20532" w:rsidRDefault="00F3761F" w:rsidP="00F3761F">
      <w:pPr>
        <w:spacing w:after="0" w:line="240" w:lineRule="auto"/>
        <w:jc w:val="both"/>
        <w:rPr>
          <w:rFonts w:ascii="Times New Roman" w:hAnsi="Times New Roman" w:cs="Times New Roman"/>
          <w:sz w:val="24"/>
          <w:szCs w:val="24"/>
        </w:rPr>
      </w:pPr>
    </w:p>
    <w:p w14:paraId="75C32200" w14:textId="7D3DC90A" w:rsidR="00A864D2" w:rsidRDefault="00F05851" w:rsidP="00A864D2">
      <w:pPr>
        <w:spacing w:after="0" w:line="240" w:lineRule="auto"/>
        <w:jc w:val="both"/>
        <w:rPr>
          <w:rFonts w:ascii="Times New Roman" w:eastAsia="Times New Roman" w:hAnsi="Times New Roman" w:cs="Times New Roman"/>
          <w:color w:val="000000"/>
          <w:sz w:val="24"/>
          <w:szCs w:val="24"/>
        </w:rPr>
      </w:pPr>
      <w:r w:rsidRPr="00A20532">
        <w:rPr>
          <w:rFonts w:ascii="Times New Roman" w:hAnsi="Times New Roman" w:cs="Times New Roman"/>
          <w:sz w:val="24"/>
          <w:szCs w:val="24"/>
        </w:rPr>
        <w:t xml:space="preserve">Finally, </w:t>
      </w:r>
      <w:r w:rsidR="00A864D2">
        <w:rPr>
          <w:rFonts w:ascii="Times New Roman" w:hAnsi="Times New Roman" w:cs="Times New Roman"/>
          <w:sz w:val="24"/>
          <w:szCs w:val="24"/>
        </w:rPr>
        <w:t xml:space="preserve">under </w:t>
      </w:r>
      <w:r w:rsidR="00E963A1" w:rsidRPr="00A20532">
        <w:rPr>
          <w:rFonts w:ascii="Times New Roman" w:hAnsi="Times New Roman" w:cs="Times New Roman"/>
          <w:sz w:val="24"/>
          <w:szCs w:val="24"/>
        </w:rPr>
        <w:t xml:space="preserve">ICE Directive 11005.3, </w:t>
      </w:r>
      <w:r w:rsidR="00E963A1" w:rsidRPr="00DC4C9E">
        <w:rPr>
          <w:rFonts w:ascii="Times New Roman" w:hAnsi="Times New Roman" w:cs="Times New Roman"/>
          <w:i/>
          <w:iCs/>
          <w:sz w:val="24"/>
          <w:szCs w:val="24"/>
        </w:rPr>
        <w:t>Using a Victim-Centered Approach with Noncitizen Crime Victims</w:t>
      </w:r>
      <w:r w:rsidR="00E963A1" w:rsidRPr="00A20532">
        <w:rPr>
          <w:rFonts w:ascii="Times New Roman" w:hAnsi="Times New Roman" w:cs="Times New Roman"/>
          <w:sz w:val="24"/>
          <w:szCs w:val="24"/>
        </w:rPr>
        <w:t xml:space="preserve"> (Dec. 2, 2021</w:t>
      </w:r>
      <w:r w:rsidR="00A333A2">
        <w:rPr>
          <w:rFonts w:ascii="Times New Roman" w:hAnsi="Times New Roman" w:cs="Times New Roman"/>
          <w:sz w:val="24"/>
          <w:szCs w:val="24"/>
        </w:rPr>
        <w:t>)</w:t>
      </w:r>
      <w:r w:rsidR="00E963A1" w:rsidRPr="00A20532">
        <w:rPr>
          <w:rFonts w:ascii="Times New Roman" w:hAnsi="Times New Roman" w:cs="Times New Roman"/>
          <w:sz w:val="24"/>
          <w:szCs w:val="24"/>
        </w:rPr>
        <w:t xml:space="preserve">, </w:t>
      </w:r>
      <w:r w:rsidR="005C07E2">
        <w:rPr>
          <w:rFonts w:ascii="Times New Roman" w:eastAsia="Times New Roman" w:hAnsi="Times New Roman" w:cs="Times New Roman"/>
          <w:color w:val="000000"/>
          <w:sz w:val="24"/>
          <w:szCs w:val="24"/>
        </w:rPr>
        <w:t>“absent exceptional circumstances, ICE will refrain from taking civil enforcement action against known beneficiaries of victim-based immigration benefits and those known to have a pending application for such benefits.” 2021 Directive at 2 ¶ 2.</w:t>
      </w:r>
      <w:r w:rsidR="005C07E2" w:rsidRPr="0079088E">
        <w:rPr>
          <w:rFonts w:ascii="Times New Roman" w:eastAsia="Times New Roman" w:hAnsi="Times New Roman" w:cs="Times New Roman"/>
          <w:color w:val="000000"/>
          <w:sz w:val="24"/>
          <w:szCs w:val="24"/>
        </w:rPr>
        <w:t xml:space="preserve"> </w:t>
      </w:r>
      <w:r w:rsidR="005C07E2">
        <w:rPr>
          <w:rFonts w:ascii="Times New Roman" w:hAnsi="Times New Roman" w:cs="Times New Roman"/>
          <w:sz w:val="24"/>
          <w:szCs w:val="24"/>
        </w:rPr>
        <w:t xml:space="preserve">“Exceptional circumstances generally exist only” where the “noncitizen poses national security concerns” or the “noncitizen poses an articulable risk of death, violence, or physical harm to any person.” </w:t>
      </w:r>
      <w:r w:rsidR="005C07E2" w:rsidRPr="00485CF6">
        <w:rPr>
          <w:rFonts w:ascii="Times New Roman" w:hAnsi="Times New Roman" w:cs="Times New Roman"/>
          <w:i/>
          <w:iCs/>
          <w:sz w:val="24"/>
          <w:szCs w:val="24"/>
        </w:rPr>
        <w:t>Id</w:t>
      </w:r>
      <w:r w:rsidR="005C07E2">
        <w:rPr>
          <w:rFonts w:ascii="Times New Roman" w:hAnsi="Times New Roman" w:cs="Times New Roman"/>
          <w:sz w:val="24"/>
          <w:szCs w:val="24"/>
        </w:rPr>
        <w:t xml:space="preserve">. at 3 ¶ 3.4. </w:t>
      </w:r>
      <w:r w:rsidR="005C07E2">
        <w:rPr>
          <w:rFonts w:ascii="Times New Roman" w:eastAsia="Times New Roman" w:hAnsi="Times New Roman" w:cs="Times New Roman"/>
          <w:color w:val="000000"/>
          <w:sz w:val="24"/>
          <w:szCs w:val="24"/>
        </w:rPr>
        <w:t xml:space="preserve">[Client] </w:t>
      </w:r>
      <w:r w:rsidR="005D32E2">
        <w:rPr>
          <w:rFonts w:ascii="Times New Roman" w:eastAsia="Times New Roman" w:hAnsi="Times New Roman" w:cs="Times New Roman"/>
          <w:color w:val="000000"/>
          <w:sz w:val="24"/>
          <w:szCs w:val="24"/>
        </w:rPr>
        <w:t xml:space="preserve">is a beneficiary of a victim-based </w:t>
      </w:r>
      <w:r w:rsidR="00C1770E">
        <w:rPr>
          <w:rFonts w:ascii="Times New Roman" w:eastAsia="Times New Roman" w:hAnsi="Times New Roman" w:cs="Times New Roman"/>
          <w:color w:val="000000"/>
          <w:sz w:val="24"/>
          <w:szCs w:val="24"/>
        </w:rPr>
        <w:t xml:space="preserve">immigration </w:t>
      </w:r>
      <w:r w:rsidR="005D32E2">
        <w:rPr>
          <w:rFonts w:ascii="Times New Roman" w:eastAsia="Times New Roman" w:hAnsi="Times New Roman" w:cs="Times New Roman"/>
          <w:color w:val="000000"/>
          <w:sz w:val="24"/>
          <w:szCs w:val="24"/>
        </w:rPr>
        <w:t xml:space="preserve">benefit </w:t>
      </w:r>
      <w:r w:rsidR="00A864D2">
        <w:rPr>
          <w:rFonts w:ascii="Times New Roman" w:eastAsia="Times New Roman" w:hAnsi="Times New Roman" w:cs="Times New Roman"/>
          <w:color w:val="000000"/>
          <w:sz w:val="24"/>
          <w:szCs w:val="24"/>
        </w:rPr>
        <w:t xml:space="preserve">poses no such serious adverse factors. In fact, [brief description of Client’s equities]. For </w:t>
      </w:r>
      <w:r w:rsidR="00635621">
        <w:rPr>
          <w:rFonts w:ascii="Times New Roman" w:eastAsia="Times New Roman" w:hAnsi="Times New Roman" w:cs="Times New Roman"/>
          <w:color w:val="000000"/>
          <w:sz w:val="24"/>
          <w:szCs w:val="24"/>
        </w:rPr>
        <w:t xml:space="preserve">this </w:t>
      </w:r>
      <w:r w:rsidR="00544896">
        <w:rPr>
          <w:rFonts w:ascii="Times New Roman" w:eastAsia="Times New Roman" w:hAnsi="Times New Roman" w:cs="Times New Roman"/>
          <w:color w:val="000000"/>
          <w:sz w:val="24"/>
          <w:szCs w:val="24"/>
        </w:rPr>
        <w:t>additional reason</w:t>
      </w:r>
      <w:r w:rsidR="00A864D2">
        <w:rPr>
          <w:rFonts w:ascii="Times New Roman" w:eastAsia="Times New Roman" w:hAnsi="Times New Roman" w:cs="Times New Roman"/>
          <w:color w:val="000000"/>
          <w:sz w:val="24"/>
          <w:szCs w:val="24"/>
        </w:rPr>
        <w:t>, ICE</w:t>
      </w:r>
      <w:r w:rsidR="00544896">
        <w:rPr>
          <w:rFonts w:ascii="Times New Roman" w:eastAsia="Times New Roman" w:hAnsi="Times New Roman" w:cs="Times New Roman"/>
          <w:color w:val="000000"/>
          <w:sz w:val="24"/>
          <w:szCs w:val="24"/>
        </w:rPr>
        <w:t xml:space="preserve">’s detention of </w:t>
      </w:r>
      <w:r w:rsidR="00A864D2">
        <w:rPr>
          <w:rFonts w:ascii="Times New Roman" w:eastAsia="Times New Roman" w:hAnsi="Times New Roman" w:cs="Times New Roman"/>
          <w:color w:val="000000"/>
          <w:sz w:val="24"/>
          <w:szCs w:val="24"/>
        </w:rPr>
        <w:t xml:space="preserve">[Client] would violate binding ICE </w:t>
      </w:r>
      <w:r w:rsidR="00635621">
        <w:rPr>
          <w:rFonts w:ascii="Times New Roman" w:eastAsia="Times New Roman" w:hAnsi="Times New Roman" w:cs="Times New Roman"/>
          <w:color w:val="000000"/>
          <w:sz w:val="24"/>
          <w:szCs w:val="24"/>
        </w:rPr>
        <w:t>policy</w:t>
      </w:r>
      <w:r w:rsidR="00A864D2">
        <w:rPr>
          <w:rFonts w:ascii="Times New Roman" w:eastAsia="Times New Roman" w:hAnsi="Times New Roman" w:cs="Times New Roman"/>
          <w:color w:val="000000"/>
          <w:sz w:val="24"/>
          <w:szCs w:val="24"/>
        </w:rPr>
        <w:t>.</w:t>
      </w:r>
    </w:p>
    <w:p w14:paraId="74CB105A" w14:textId="59FC4C1D" w:rsidR="00E80D73" w:rsidRPr="00A20532" w:rsidRDefault="00E80D73" w:rsidP="00B60B9F">
      <w:pPr>
        <w:spacing w:after="0" w:line="240" w:lineRule="auto"/>
        <w:jc w:val="both"/>
        <w:rPr>
          <w:rFonts w:ascii="Times New Roman" w:hAnsi="Times New Roman" w:cs="Times New Roman"/>
          <w:sz w:val="24"/>
          <w:szCs w:val="24"/>
        </w:rPr>
      </w:pPr>
    </w:p>
    <w:p w14:paraId="263402D4" w14:textId="3C535493" w:rsidR="00307346" w:rsidRPr="00A20532" w:rsidRDefault="401B2922" w:rsidP="00B60B9F">
      <w:pPr>
        <w:spacing w:after="0" w:line="240" w:lineRule="auto"/>
        <w:jc w:val="both"/>
        <w:rPr>
          <w:rFonts w:ascii="Times New Roman" w:hAnsi="Times New Roman" w:cs="Times New Roman"/>
          <w:b/>
          <w:bCs/>
          <w:sz w:val="24"/>
          <w:szCs w:val="24"/>
          <w:u w:val="single"/>
        </w:rPr>
      </w:pPr>
      <w:r w:rsidRPr="00A20532">
        <w:rPr>
          <w:rFonts w:ascii="Times New Roman" w:hAnsi="Times New Roman" w:cs="Times New Roman"/>
          <w:sz w:val="24"/>
          <w:szCs w:val="24"/>
        </w:rPr>
        <w:lastRenderedPageBreak/>
        <w:t>In short</w:t>
      </w:r>
      <w:r w:rsidR="00603EE9" w:rsidRPr="00A20532">
        <w:rPr>
          <w:rFonts w:ascii="Times New Roman" w:hAnsi="Times New Roman" w:cs="Times New Roman"/>
          <w:sz w:val="24"/>
          <w:szCs w:val="24"/>
        </w:rPr>
        <w:t>, any</w:t>
      </w:r>
      <w:r w:rsidR="005B71DF" w:rsidRPr="00A20532">
        <w:rPr>
          <w:rFonts w:ascii="Times New Roman" w:hAnsi="Times New Roman" w:cs="Times New Roman"/>
          <w:sz w:val="24"/>
          <w:szCs w:val="24"/>
        </w:rPr>
        <w:t xml:space="preserve"> decision to</w:t>
      </w:r>
      <w:r w:rsidR="00147ACD">
        <w:rPr>
          <w:rFonts w:ascii="Times New Roman" w:hAnsi="Times New Roman" w:cs="Times New Roman"/>
          <w:sz w:val="24"/>
          <w:szCs w:val="24"/>
        </w:rPr>
        <w:t xml:space="preserve"> detain [Client] while in Deferred Action Status, or to</w:t>
      </w:r>
      <w:r w:rsidR="005B71DF" w:rsidRPr="00A20532">
        <w:rPr>
          <w:rFonts w:ascii="Times New Roman" w:hAnsi="Times New Roman" w:cs="Times New Roman"/>
          <w:sz w:val="24"/>
          <w:szCs w:val="24"/>
        </w:rPr>
        <w:t xml:space="preserve"> revoke release and re-detain</w:t>
      </w:r>
      <w:r w:rsidR="00266907" w:rsidRPr="00A20532">
        <w:rPr>
          <w:rFonts w:ascii="Times New Roman" w:hAnsi="Times New Roman" w:cs="Times New Roman"/>
          <w:sz w:val="24"/>
          <w:szCs w:val="24"/>
        </w:rPr>
        <w:t xml:space="preserve"> </w:t>
      </w:r>
      <w:r w:rsidR="00A10C5A" w:rsidRPr="00A20532">
        <w:rPr>
          <w:rFonts w:ascii="Times New Roman" w:hAnsi="Times New Roman" w:cs="Times New Roman"/>
          <w:sz w:val="24"/>
          <w:szCs w:val="24"/>
        </w:rPr>
        <w:t>[Client]</w:t>
      </w:r>
      <w:r w:rsidR="00266907" w:rsidRPr="00A20532">
        <w:rPr>
          <w:rFonts w:ascii="Times New Roman" w:hAnsi="Times New Roman" w:cs="Times New Roman"/>
          <w:sz w:val="24"/>
          <w:szCs w:val="24"/>
        </w:rPr>
        <w:t xml:space="preserve"> under the present circumstances</w:t>
      </w:r>
      <w:r w:rsidR="00147ACD">
        <w:rPr>
          <w:rFonts w:ascii="Times New Roman" w:hAnsi="Times New Roman" w:cs="Times New Roman"/>
          <w:sz w:val="24"/>
          <w:szCs w:val="24"/>
        </w:rPr>
        <w:t>,</w:t>
      </w:r>
      <w:r w:rsidR="00266907" w:rsidRPr="00A20532">
        <w:rPr>
          <w:rFonts w:ascii="Times New Roman" w:hAnsi="Times New Roman" w:cs="Times New Roman"/>
          <w:sz w:val="24"/>
          <w:szCs w:val="24"/>
        </w:rPr>
        <w:t xml:space="preserve"> would </w:t>
      </w:r>
      <w:r w:rsidR="00F83FA7">
        <w:rPr>
          <w:rFonts w:ascii="Times New Roman" w:hAnsi="Times New Roman" w:cs="Times New Roman"/>
          <w:sz w:val="24"/>
          <w:szCs w:val="24"/>
        </w:rPr>
        <w:t xml:space="preserve">contravene </w:t>
      </w:r>
      <w:r w:rsidR="00F83FA7">
        <w:rPr>
          <w:rFonts w:ascii="Times New Roman" w:hAnsi="Times New Roman" w:cs="Times New Roman"/>
          <w:i/>
          <w:iCs/>
          <w:sz w:val="24"/>
          <w:szCs w:val="24"/>
        </w:rPr>
        <w:t xml:space="preserve">ICWC v. </w:t>
      </w:r>
      <w:r w:rsidR="00F83FA7" w:rsidRPr="00F83FA7">
        <w:rPr>
          <w:rFonts w:ascii="Times New Roman" w:hAnsi="Times New Roman" w:cs="Times New Roman"/>
          <w:i/>
          <w:iCs/>
          <w:sz w:val="24"/>
          <w:szCs w:val="24"/>
        </w:rPr>
        <w:t>Noem</w:t>
      </w:r>
      <w:r w:rsidR="00A864D2">
        <w:rPr>
          <w:rFonts w:ascii="Times New Roman" w:hAnsi="Times New Roman" w:cs="Times New Roman"/>
          <w:i/>
          <w:iCs/>
          <w:sz w:val="24"/>
          <w:szCs w:val="24"/>
        </w:rPr>
        <w:t xml:space="preserve"> </w:t>
      </w:r>
      <w:r w:rsidR="00A864D2">
        <w:rPr>
          <w:rFonts w:ascii="Times New Roman" w:hAnsi="Times New Roman" w:cs="Times New Roman"/>
          <w:sz w:val="24"/>
          <w:szCs w:val="24"/>
        </w:rPr>
        <w:t>and binding ICE policies</w:t>
      </w:r>
      <w:r w:rsidR="00F83FA7">
        <w:rPr>
          <w:rFonts w:ascii="Times New Roman" w:hAnsi="Times New Roman" w:cs="Times New Roman"/>
          <w:sz w:val="24"/>
          <w:szCs w:val="24"/>
        </w:rPr>
        <w:t>,</w:t>
      </w:r>
      <w:r w:rsidR="00A864D2">
        <w:rPr>
          <w:rFonts w:ascii="Times New Roman" w:hAnsi="Times New Roman" w:cs="Times New Roman"/>
          <w:sz w:val="24"/>
          <w:szCs w:val="24"/>
        </w:rPr>
        <w:t xml:space="preserve"> as well as</w:t>
      </w:r>
      <w:r w:rsidR="00F83FA7">
        <w:rPr>
          <w:rFonts w:ascii="Times New Roman" w:hAnsi="Times New Roman" w:cs="Times New Roman"/>
          <w:sz w:val="24"/>
          <w:szCs w:val="24"/>
        </w:rPr>
        <w:t xml:space="preserve"> Due Process,</w:t>
      </w:r>
      <w:r w:rsidR="00161EC7">
        <w:rPr>
          <w:rFonts w:ascii="Times New Roman" w:hAnsi="Times New Roman" w:cs="Times New Roman"/>
          <w:sz w:val="24"/>
          <w:szCs w:val="24"/>
        </w:rPr>
        <w:t xml:space="preserve"> </w:t>
      </w:r>
      <w:r w:rsidR="00B77989" w:rsidRPr="00F83FA7">
        <w:rPr>
          <w:rFonts w:ascii="Times New Roman" w:hAnsi="Times New Roman" w:cs="Times New Roman"/>
          <w:sz w:val="24"/>
          <w:szCs w:val="24"/>
        </w:rPr>
        <w:t>and</w:t>
      </w:r>
      <w:r w:rsidR="00B77989" w:rsidRPr="00A20532">
        <w:rPr>
          <w:rFonts w:ascii="Times New Roman" w:hAnsi="Times New Roman" w:cs="Times New Roman"/>
          <w:sz w:val="24"/>
          <w:szCs w:val="24"/>
        </w:rPr>
        <w:t xml:space="preserve"> </w:t>
      </w:r>
      <w:r w:rsidR="007360DA">
        <w:rPr>
          <w:rFonts w:ascii="Times New Roman" w:hAnsi="Times New Roman" w:cs="Times New Roman"/>
          <w:sz w:val="24"/>
          <w:szCs w:val="24"/>
        </w:rPr>
        <w:t>[Client]</w:t>
      </w:r>
      <w:r w:rsidR="00307346" w:rsidRPr="00A20532">
        <w:rPr>
          <w:rFonts w:ascii="Times New Roman" w:hAnsi="Times New Roman" w:cs="Times New Roman"/>
          <w:sz w:val="24"/>
          <w:szCs w:val="24"/>
        </w:rPr>
        <w:t xml:space="preserve"> would be entitled to habeas relief in federal court.</w:t>
      </w:r>
      <w:r w:rsidR="00B60B9F" w:rsidRPr="00A20532">
        <w:rPr>
          <w:rFonts w:ascii="Times New Roman" w:hAnsi="Times New Roman" w:cs="Times New Roman"/>
          <w:sz w:val="24"/>
          <w:szCs w:val="24"/>
        </w:rPr>
        <w:t xml:space="preserve"> </w:t>
      </w:r>
      <w:r w:rsidR="00B60B9F" w:rsidRPr="00A20532">
        <w:rPr>
          <w:rFonts w:ascii="Times New Roman" w:hAnsi="Times New Roman" w:cs="Times New Roman"/>
          <w:b/>
          <w:bCs/>
          <w:sz w:val="24"/>
          <w:szCs w:val="24"/>
          <w:u w:val="single"/>
        </w:rPr>
        <w:t xml:space="preserve">We therefore request that you refrain from re-detaining </w:t>
      </w:r>
      <w:r w:rsidR="00AC1112">
        <w:rPr>
          <w:rFonts w:ascii="Times New Roman" w:hAnsi="Times New Roman" w:cs="Times New Roman"/>
          <w:b/>
          <w:bCs/>
          <w:sz w:val="24"/>
          <w:szCs w:val="24"/>
          <w:u w:val="single"/>
        </w:rPr>
        <w:t>[Client]</w:t>
      </w:r>
      <w:r w:rsidR="00B60B9F" w:rsidRPr="00A20532">
        <w:rPr>
          <w:rFonts w:ascii="Times New Roman" w:hAnsi="Times New Roman" w:cs="Times New Roman"/>
          <w:b/>
          <w:bCs/>
          <w:sz w:val="24"/>
          <w:szCs w:val="24"/>
          <w:u w:val="single"/>
        </w:rPr>
        <w:t>.</w:t>
      </w:r>
    </w:p>
    <w:p w14:paraId="43000A03" w14:textId="77777777" w:rsidR="00B60B9F" w:rsidRPr="00A20532" w:rsidRDefault="00B60B9F" w:rsidP="00B60B9F">
      <w:pPr>
        <w:spacing w:after="0" w:line="240" w:lineRule="auto"/>
        <w:jc w:val="both"/>
        <w:rPr>
          <w:rFonts w:ascii="Times New Roman" w:hAnsi="Times New Roman" w:cs="Times New Roman"/>
          <w:sz w:val="24"/>
          <w:szCs w:val="24"/>
        </w:rPr>
      </w:pPr>
    </w:p>
    <w:p w14:paraId="49DD4E56" w14:textId="59968366" w:rsidR="00307346" w:rsidRPr="00A20532" w:rsidRDefault="00307346" w:rsidP="00B60B9F">
      <w:pPr>
        <w:spacing w:after="0" w:line="240" w:lineRule="auto"/>
        <w:jc w:val="both"/>
        <w:rPr>
          <w:rFonts w:ascii="Times New Roman" w:hAnsi="Times New Roman" w:cs="Times New Roman"/>
          <w:sz w:val="24"/>
          <w:szCs w:val="24"/>
        </w:rPr>
      </w:pPr>
      <w:r w:rsidRPr="00A20532">
        <w:rPr>
          <w:rFonts w:ascii="Times New Roman" w:hAnsi="Times New Roman" w:cs="Times New Roman"/>
          <w:sz w:val="24"/>
          <w:szCs w:val="24"/>
        </w:rPr>
        <w:t xml:space="preserve">Should you have any questions </w:t>
      </w:r>
      <w:r w:rsidR="00B60B9F" w:rsidRPr="00A20532">
        <w:rPr>
          <w:rFonts w:ascii="Times New Roman" w:hAnsi="Times New Roman" w:cs="Times New Roman"/>
          <w:sz w:val="24"/>
          <w:szCs w:val="24"/>
        </w:rPr>
        <w:t>or wish to discuss further, please contact me. Thank you.</w:t>
      </w:r>
    </w:p>
    <w:p w14:paraId="53AADF9F" w14:textId="77777777" w:rsidR="007D4FD5" w:rsidRDefault="007D4FD5" w:rsidP="00B60B9F">
      <w:pPr>
        <w:spacing w:after="0" w:line="240" w:lineRule="auto"/>
        <w:jc w:val="both"/>
        <w:rPr>
          <w:rFonts w:ascii="Times New Roman" w:hAnsi="Times New Roman" w:cs="Times New Roman"/>
          <w:sz w:val="24"/>
          <w:szCs w:val="24"/>
        </w:rPr>
      </w:pPr>
    </w:p>
    <w:p w14:paraId="098DED2F" w14:textId="0E6C8D2A" w:rsidR="00161EC7" w:rsidRDefault="00161EC7" w:rsidP="00B60B9F">
      <w:pPr>
        <w:spacing w:after="0" w:line="240" w:lineRule="auto"/>
        <w:jc w:val="both"/>
        <w:rPr>
          <w:rFonts w:ascii="Times New Roman" w:hAnsi="Times New Roman" w:cs="Times New Roman"/>
          <w:sz w:val="24"/>
          <w:szCs w:val="24"/>
        </w:rPr>
      </w:pPr>
      <w:bookmarkStart w:id="0" w:name="_Hlk231546918"/>
      <w:r>
        <w:rPr>
          <w:rFonts w:ascii="Times New Roman" w:hAnsi="Times New Roman" w:cs="Times New Roman"/>
          <w:sz w:val="24"/>
          <w:szCs w:val="24"/>
        </w:rPr>
        <w:t>Respectfully submitted,</w:t>
      </w:r>
    </w:p>
    <w:p w14:paraId="6FB4BAD5" w14:textId="77777777" w:rsidR="00161EC7" w:rsidRPr="00A20532" w:rsidRDefault="00161EC7" w:rsidP="00B60B9F">
      <w:pPr>
        <w:spacing w:after="0" w:line="240" w:lineRule="auto"/>
        <w:jc w:val="both"/>
        <w:rPr>
          <w:rFonts w:ascii="Times New Roman" w:hAnsi="Times New Roman" w:cs="Times New Roman"/>
          <w:sz w:val="24"/>
          <w:szCs w:val="24"/>
        </w:rPr>
      </w:pPr>
    </w:p>
    <w:p w14:paraId="34B6BCED" w14:textId="77777777" w:rsidR="00161EC7" w:rsidRDefault="00161EC7" w:rsidP="00161EC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Name]</w:t>
      </w:r>
    </w:p>
    <w:p w14:paraId="617AA73D" w14:textId="77777777" w:rsidR="00161EC7" w:rsidRPr="00FC54E1" w:rsidRDefault="00161EC7" w:rsidP="00161EC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[Firm Address and Contact Information]</w:t>
      </w:r>
    </w:p>
    <w:bookmarkEnd w:id="0"/>
    <w:p w14:paraId="238CA9EE" w14:textId="77EC0633" w:rsidR="00B60B9F" w:rsidRPr="00A20532" w:rsidRDefault="00B60B9F" w:rsidP="00161EC7">
      <w:pPr>
        <w:spacing w:after="0" w:line="240" w:lineRule="auto"/>
        <w:rPr>
          <w:rFonts w:ascii="Times New Roman" w:hAnsi="Times New Roman" w:cs="Times New Roman"/>
          <w:sz w:val="24"/>
          <w:szCs w:val="24"/>
        </w:rPr>
      </w:pPr>
    </w:p>
    <w:sectPr w:rsidR="00B60B9F" w:rsidRPr="00A20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7787B" w14:textId="77777777" w:rsidR="001E1824" w:rsidRDefault="001E1824" w:rsidP="00E463E2">
      <w:pPr>
        <w:spacing w:after="0" w:line="240" w:lineRule="auto"/>
      </w:pPr>
      <w:r>
        <w:separator/>
      </w:r>
    </w:p>
  </w:endnote>
  <w:endnote w:type="continuationSeparator" w:id="0">
    <w:p w14:paraId="23C8FBB1" w14:textId="77777777" w:rsidR="001E1824" w:rsidRDefault="001E1824" w:rsidP="00E4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926AF" w14:textId="77777777" w:rsidR="001E1824" w:rsidRDefault="001E1824" w:rsidP="00E463E2">
      <w:pPr>
        <w:spacing w:after="0" w:line="240" w:lineRule="auto"/>
      </w:pPr>
      <w:r>
        <w:separator/>
      </w:r>
    </w:p>
  </w:footnote>
  <w:footnote w:type="continuationSeparator" w:id="0">
    <w:p w14:paraId="6DCAD7C6" w14:textId="77777777" w:rsidR="001E1824" w:rsidRDefault="001E1824" w:rsidP="00E46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86701"/>
    <w:multiLevelType w:val="hybridMultilevel"/>
    <w:tmpl w:val="9A32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20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46"/>
    <w:rsid w:val="0000424B"/>
    <w:rsid w:val="00030D21"/>
    <w:rsid w:val="0003657F"/>
    <w:rsid w:val="000628C6"/>
    <w:rsid w:val="00081E46"/>
    <w:rsid w:val="000D70CC"/>
    <w:rsid w:val="000F7A0A"/>
    <w:rsid w:val="001170A2"/>
    <w:rsid w:val="0012430B"/>
    <w:rsid w:val="001274C3"/>
    <w:rsid w:val="00133752"/>
    <w:rsid w:val="00147ACD"/>
    <w:rsid w:val="00156274"/>
    <w:rsid w:val="00161EC7"/>
    <w:rsid w:val="00170BBD"/>
    <w:rsid w:val="001834F1"/>
    <w:rsid w:val="00195D1B"/>
    <w:rsid w:val="001E1824"/>
    <w:rsid w:val="00266907"/>
    <w:rsid w:val="00272F50"/>
    <w:rsid w:val="002A4296"/>
    <w:rsid w:val="002B59D4"/>
    <w:rsid w:val="002E2838"/>
    <w:rsid w:val="002F6BFC"/>
    <w:rsid w:val="00307346"/>
    <w:rsid w:val="00357DC7"/>
    <w:rsid w:val="003A0AA9"/>
    <w:rsid w:val="0042145C"/>
    <w:rsid w:val="00423B66"/>
    <w:rsid w:val="00426DDB"/>
    <w:rsid w:val="00467081"/>
    <w:rsid w:val="004B6803"/>
    <w:rsid w:val="004F52DF"/>
    <w:rsid w:val="005000E8"/>
    <w:rsid w:val="00507BD6"/>
    <w:rsid w:val="00537DD2"/>
    <w:rsid w:val="00544896"/>
    <w:rsid w:val="005545D3"/>
    <w:rsid w:val="00580E09"/>
    <w:rsid w:val="005A71F4"/>
    <w:rsid w:val="005B161A"/>
    <w:rsid w:val="005B71DF"/>
    <w:rsid w:val="005C0580"/>
    <w:rsid w:val="005C07E2"/>
    <w:rsid w:val="005D32E2"/>
    <w:rsid w:val="005E79DE"/>
    <w:rsid w:val="00603629"/>
    <w:rsid w:val="00603EE9"/>
    <w:rsid w:val="00635621"/>
    <w:rsid w:val="00640350"/>
    <w:rsid w:val="00641AB3"/>
    <w:rsid w:val="00697E7A"/>
    <w:rsid w:val="006A1F8C"/>
    <w:rsid w:val="006F7695"/>
    <w:rsid w:val="007057DF"/>
    <w:rsid w:val="0072245D"/>
    <w:rsid w:val="00735BD9"/>
    <w:rsid w:val="007360DA"/>
    <w:rsid w:val="00774951"/>
    <w:rsid w:val="00782456"/>
    <w:rsid w:val="00797E19"/>
    <w:rsid w:val="007D2EFF"/>
    <w:rsid w:val="007D4FD5"/>
    <w:rsid w:val="008108D6"/>
    <w:rsid w:val="00833472"/>
    <w:rsid w:val="0084172D"/>
    <w:rsid w:val="0085177B"/>
    <w:rsid w:val="00861DA8"/>
    <w:rsid w:val="008817E4"/>
    <w:rsid w:val="008C46DC"/>
    <w:rsid w:val="008E73F2"/>
    <w:rsid w:val="00907A70"/>
    <w:rsid w:val="00913033"/>
    <w:rsid w:val="00936EBB"/>
    <w:rsid w:val="0095649D"/>
    <w:rsid w:val="00966084"/>
    <w:rsid w:val="00993A68"/>
    <w:rsid w:val="009B0933"/>
    <w:rsid w:val="00A10C5A"/>
    <w:rsid w:val="00A132E0"/>
    <w:rsid w:val="00A1721B"/>
    <w:rsid w:val="00A20532"/>
    <w:rsid w:val="00A333A2"/>
    <w:rsid w:val="00A46D66"/>
    <w:rsid w:val="00A74D94"/>
    <w:rsid w:val="00A760AB"/>
    <w:rsid w:val="00A809A9"/>
    <w:rsid w:val="00A864D2"/>
    <w:rsid w:val="00AC1112"/>
    <w:rsid w:val="00AD3546"/>
    <w:rsid w:val="00B45E35"/>
    <w:rsid w:val="00B51166"/>
    <w:rsid w:val="00B5398D"/>
    <w:rsid w:val="00B60B9F"/>
    <w:rsid w:val="00B70AF9"/>
    <w:rsid w:val="00B77989"/>
    <w:rsid w:val="00BD59B7"/>
    <w:rsid w:val="00C13944"/>
    <w:rsid w:val="00C1770E"/>
    <w:rsid w:val="00C200C0"/>
    <w:rsid w:val="00C4767C"/>
    <w:rsid w:val="00C53520"/>
    <w:rsid w:val="00C717C6"/>
    <w:rsid w:val="00C719CD"/>
    <w:rsid w:val="00C71E44"/>
    <w:rsid w:val="00C8342A"/>
    <w:rsid w:val="00C91161"/>
    <w:rsid w:val="00C94291"/>
    <w:rsid w:val="00CB710A"/>
    <w:rsid w:val="00CC18A5"/>
    <w:rsid w:val="00CD712D"/>
    <w:rsid w:val="00D608D1"/>
    <w:rsid w:val="00D70C18"/>
    <w:rsid w:val="00D74F0B"/>
    <w:rsid w:val="00D864E6"/>
    <w:rsid w:val="00D927B3"/>
    <w:rsid w:val="00DC4C9E"/>
    <w:rsid w:val="00DE78E0"/>
    <w:rsid w:val="00DF3420"/>
    <w:rsid w:val="00E000B5"/>
    <w:rsid w:val="00E01025"/>
    <w:rsid w:val="00E22662"/>
    <w:rsid w:val="00E36936"/>
    <w:rsid w:val="00E400B7"/>
    <w:rsid w:val="00E463E2"/>
    <w:rsid w:val="00E727B6"/>
    <w:rsid w:val="00E80D73"/>
    <w:rsid w:val="00E963A1"/>
    <w:rsid w:val="00E96409"/>
    <w:rsid w:val="00EC2265"/>
    <w:rsid w:val="00ED332B"/>
    <w:rsid w:val="00F05851"/>
    <w:rsid w:val="00F3761F"/>
    <w:rsid w:val="00F4444B"/>
    <w:rsid w:val="00F60577"/>
    <w:rsid w:val="00F652CB"/>
    <w:rsid w:val="00F83564"/>
    <w:rsid w:val="00F83FA7"/>
    <w:rsid w:val="00FA6BB4"/>
    <w:rsid w:val="00FC43C0"/>
    <w:rsid w:val="00FC491D"/>
    <w:rsid w:val="00FE27F7"/>
    <w:rsid w:val="0B803B72"/>
    <w:rsid w:val="0EC53F46"/>
    <w:rsid w:val="1192F35C"/>
    <w:rsid w:val="1B64E161"/>
    <w:rsid w:val="1BDFDB53"/>
    <w:rsid w:val="1C61347E"/>
    <w:rsid w:val="1CC99C8B"/>
    <w:rsid w:val="3704D3A5"/>
    <w:rsid w:val="3E9C80DA"/>
    <w:rsid w:val="401B2922"/>
    <w:rsid w:val="423F28B1"/>
    <w:rsid w:val="56EF2B6D"/>
    <w:rsid w:val="587CB892"/>
    <w:rsid w:val="5914411E"/>
    <w:rsid w:val="64DB3830"/>
    <w:rsid w:val="6974C88D"/>
    <w:rsid w:val="791FB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7D04"/>
  <w15:chartTrackingRefBased/>
  <w15:docId w15:val="{9262CD8C-A3D0-497B-B7DC-83FDDECB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346"/>
    <w:rPr>
      <w:rFonts w:eastAsiaTheme="majorEastAsia" w:cstheme="majorBidi"/>
      <w:color w:val="272727" w:themeColor="text1" w:themeTint="D8"/>
    </w:rPr>
  </w:style>
  <w:style w:type="paragraph" w:styleId="Title">
    <w:name w:val="Title"/>
    <w:basedOn w:val="Normal"/>
    <w:next w:val="Normal"/>
    <w:link w:val="TitleChar"/>
    <w:uiPriority w:val="10"/>
    <w:qFormat/>
    <w:rsid w:val="00307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346"/>
    <w:pPr>
      <w:spacing w:before="160"/>
      <w:jc w:val="center"/>
    </w:pPr>
    <w:rPr>
      <w:i/>
      <w:iCs/>
      <w:color w:val="404040" w:themeColor="text1" w:themeTint="BF"/>
    </w:rPr>
  </w:style>
  <w:style w:type="character" w:customStyle="1" w:styleId="QuoteChar">
    <w:name w:val="Quote Char"/>
    <w:basedOn w:val="DefaultParagraphFont"/>
    <w:link w:val="Quote"/>
    <w:uiPriority w:val="29"/>
    <w:rsid w:val="00307346"/>
    <w:rPr>
      <w:i/>
      <w:iCs/>
      <w:color w:val="404040" w:themeColor="text1" w:themeTint="BF"/>
    </w:rPr>
  </w:style>
  <w:style w:type="paragraph" w:styleId="ListParagraph">
    <w:name w:val="List Paragraph"/>
    <w:basedOn w:val="Normal"/>
    <w:uiPriority w:val="34"/>
    <w:qFormat/>
    <w:rsid w:val="00307346"/>
    <w:pPr>
      <w:ind w:left="720"/>
      <w:contextualSpacing/>
    </w:pPr>
  </w:style>
  <w:style w:type="character" w:styleId="IntenseEmphasis">
    <w:name w:val="Intense Emphasis"/>
    <w:basedOn w:val="DefaultParagraphFont"/>
    <w:uiPriority w:val="21"/>
    <w:qFormat/>
    <w:rsid w:val="00307346"/>
    <w:rPr>
      <w:i/>
      <w:iCs/>
      <w:color w:val="0F4761" w:themeColor="accent1" w:themeShade="BF"/>
    </w:rPr>
  </w:style>
  <w:style w:type="paragraph" w:styleId="IntenseQuote">
    <w:name w:val="Intense Quote"/>
    <w:basedOn w:val="Normal"/>
    <w:next w:val="Normal"/>
    <w:link w:val="IntenseQuoteChar"/>
    <w:uiPriority w:val="30"/>
    <w:qFormat/>
    <w:rsid w:val="00307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346"/>
    <w:rPr>
      <w:i/>
      <w:iCs/>
      <w:color w:val="0F4761" w:themeColor="accent1" w:themeShade="BF"/>
    </w:rPr>
  </w:style>
  <w:style w:type="character" w:styleId="IntenseReference">
    <w:name w:val="Intense Reference"/>
    <w:basedOn w:val="DefaultParagraphFont"/>
    <w:uiPriority w:val="32"/>
    <w:qFormat/>
    <w:rsid w:val="00307346"/>
    <w:rPr>
      <w:b/>
      <w:bCs/>
      <w:smallCaps/>
      <w:color w:val="0F4761" w:themeColor="accent1" w:themeShade="BF"/>
      <w:spacing w:val="5"/>
    </w:rPr>
  </w:style>
  <w:style w:type="character" w:styleId="CommentReference">
    <w:name w:val="annotation reference"/>
    <w:rsid w:val="00E22662"/>
    <w:rPr>
      <w:sz w:val="16"/>
      <w:szCs w:val="16"/>
    </w:rPr>
  </w:style>
  <w:style w:type="paragraph" w:styleId="CommentText">
    <w:name w:val="annotation text"/>
    <w:basedOn w:val="Normal"/>
    <w:link w:val="CommentTextChar"/>
    <w:rsid w:val="00E22662"/>
    <w:pPr>
      <w:spacing w:after="0" w:line="240" w:lineRule="exact"/>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E22662"/>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60B9F"/>
    <w:rPr>
      <w:color w:val="467886" w:themeColor="hyperlink"/>
      <w:u w:val="single"/>
    </w:rPr>
  </w:style>
  <w:style w:type="character" w:styleId="UnresolvedMention">
    <w:name w:val="Unresolved Mention"/>
    <w:basedOn w:val="DefaultParagraphFont"/>
    <w:uiPriority w:val="99"/>
    <w:semiHidden/>
    <w:unhideWhenUsed/>
    <w:rsid w:val="00B60B9F"/>
    <w:rPr>
      <w:color w:val="605E5C"/>
      <w:shd w:val="clear" w:color="auto" w:fill="E1DFDD"/>
    </w:rPr>
  </w:style>
  <w:style w:type="paragraph" w:styleId="Header">
    <w:name w:val="header"/>
    <w:basedOn w:val="Normal"/>
    <w:link w:val="HeaderChar"/>
    <w:uiPriority w:val="99"/>
    <w:unhideWhenUsed/>
    <w:rsid w:val="00E46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E2"/>
  </w:style>
  <w:style w:type="paragraph" w:styleId="Footer">
    <w:name w:val="footer"/>
    <w:basedOn w:val="Normal"/>
    <w:link w:val="FooterChar"/>
    <w:uiPriority w:val="99"/>
    <w:unhideWhenUsed/>
    <w:rsid w:val="00E46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E2"/>
  </w:style>
  <w:style w:type="paragraph" w:styleId="CommentSubject">
    <w:name w:val="annotation subject"/>
    <w:basedOn w:val="CommentText"/>
    <w:next w:val="CommentText"/>
    <w:link w:val="CommentSubjectChar"/>
    <w:uiPriority w:val="99"/>
    <w:semiHidden/>
    <w:unhideWhenUsed/>
    <w:rsid w:val="00A333A2"/>
    <w:pPr>
      <w:spacing w:after="160" w:line="240" w:lineRule="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333A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33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gov/doclib/foia/prosecutorial-discretion/certain-victims-witnesses-plaintiff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iwaplibrary.wcl.american.edu/wp-content/uploads/ICE-Victim-Centered-Directive-11005.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e.gov/doclib/foia/policy/11005.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c61963-9c56-4442-91f5-fbcaadb705c9">
      <Terms xmlns="http://schemas.microsoft.com/office/infopath/2007/PartnerControls"/>
    </lcf76f155ced4ddcb4097134ff3c332f>
    <TaxCatchAll xmlns="78ac746b-13f0-47e8-978e-a89962a7ab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38A5BAA14F304F979A788F4A4310E3" ma:contentTypeVersion="19" ma:contentTypeDescription="Create a new document." ma:contentTypeScope="" ma:versionID="cf4932280f7b3e4cce9086eb28bb8a36">
  <xsd:schema xmlns:xsd="http://www.w3.org/2001/XMLSchema" xmlns:xs="http://www.w3.org/2001/XMLSchema" xmlns:p="http://schemas.microsoft.com/office/2006/metadata/properties" xmlns:ns2="e6c61963-9c56-4442-91f5-fbcaadb705c9" xmlns:ns3="78ac746b-13f0-47e8-978e-a89962a7abaa" targetNamespace="http://schemas.microsoft.com/office/2006/metadata/properties" ma:root="true" ma:fieldsID="9d5b442a16f53b98664c35471c5f1617" ns2:_="" ns3:_="">
    <xsd:import namespace="e6c61963-9c56-4442-91f5-fbcaadb705c9"/>
    <xsd:import namespace="78ac746b-13f0-47e8-978e-a89962a7ab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61963-9c56-4442-91f5-fbcaadb70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5b2ec1-8ab0-4201-a0f5-8c1f20dae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ac746b-13f0-47e8-978e-a89962a7a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23ffcd-579a-4160-9a76-5a905887ef0f}" ma:internalName="TaxCatchAll" ma:showField="CatchAllData" ma:web="78ac746b-13f0-47e8-978e-a89962a7a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425EA-83F7-D24B-AB20-F26E040F1960}">
  <ds:schemaRefs>
    <ds:schemaRef ds:uri="http://schemas.openxmlformats.org/officeDocument/2006/bibliography"/>
  </ds:schemaRefs>
</ds:datastoreItem>
</file>

<file path=customXml/itemProps2.xml><?xml version="1.0" encoding="utf-8"?>
<ds:datastoreItem xmlns:ds="http://schemas.openxmlformats.org/officeDocument/2006/customXml" ds:itemID="{0AFE4085-A0CD-4A0E-8AE8-CA044BC2EEF8}">
  <ds:schemaRefs>
    <ds:schemaRef ds:uri="http://schemas.microsoft.com/office/2006/metadata/properties"/>
    <ds:schemaRef ds:uri="http://schemas.microsoft.com/office/infopath/2007/PartnerControls"/>
    <ds:schemaRef ds:uri="e6c61963-9c56-4442-91f5-fbcaadb705c9"/>
    <ds:schemaRef ds:uri="78ac746b-13f0-47e8-978e-a89962a7abaa"/>
  </ds:schemaRefs>
</ds:datastoreItem>
</file>

<file path=customXml/itemProps3.xml><?xml version="1.0" encoding="utf-8"?>
<ds:datastoreItem xmlns:ds="http://schemas.openxmlformats.org/officeDocument/2006/customXml" ds:itemID="{20637C0A-8820-4CAD-BCDD-8A2E0A7BB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61963-9c56-4442-91f5-fbcaadb705c9"/>
    <ds:schemaRef ds:uri="78ac746b-13f0-47e8-978e-a89962a7a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D8975-CDB6-4569-829C-1BE6EDBD1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6247</Characters>
  <Application>Microsoft Office Word</Application>
  <DocSecurity>0</DocSecurity>
  <Lines>109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Langarica, Monika</dc:creator>
  <cp:keywords/>
  <dc:description/>
  <cp:lastModifiedBy>Monika Langarica</cp:lastModifiedBy>
  <cp:revision>2</cp:revision>
  <dcterms:created xsi:type="dcterms:W3CDTF">2026-06-05T20:57:00Z</dcterms:created>
  <dcterms:modified xsi:type="dcterms:W3CDTF">2026-06-05T20:57:00Z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0x0101005F38A5BAA14F304F979A788F4A4310E3</vt:lpwstr>
  </property>
  <property fmtid="{D5CDD505-2E9C-101B-9397-08002B2CF9AE}" pid="3" name="MediaServiceImageTags">
    <vt:lpwstr/>
  </property>
</Properties>
</file>